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51520F" w:rsidTr="0051520F">
        <w:tc>
          <w:tcPr>
            <w:tcW w:w="3369" w:type="dxa"/>
          </w:tcPr>
          <w:p w:rsidR="0051520F" w:rsidRDefault="0051520F" w:rsidP="0051520F">
            <w:pPr>
              <w:widowControl/>
              <w:spacing w:line="264" w:lineRule="auto"/>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HỘI ĐỒNG NHÂN DÂN</w:t>
            </w:r>
          </w:p>
          <w:p w:rsidR="0051520F" w:rsidRDefault="00000000" w:rsidP="0051520F">
            <w:pPr>
              <w:widowControl/>
              <w:spacing w:line="264" w:lineRule="auto"/>
              <w:jc w:val="center"/>
              <w:rPr>
                <w:rFonts w:ascii="Times New Roman" w:eastAsia="Times New Roman" w:hAnsi="Times New Roman" w:cs="Times New Roman"/>
                <w:b/>
                <w:color w:val="auto"/>
                <w:sz w:val="26"/>
                <w:szCs w:val="26"/>
                <w:lang w:val="en-US" w:eastAsia="en-US"/>
              </w:rPr>
            </w:pPr>
            <w:r>
              <w:rPr>
                <w:rFonts w:ascii="Times New Roman" w:hAnsi="Times New Roman" w:cs="Times New Roman"/>
                <w:b/>
                <w:noProof/>
                <w:sz w:val="28"/>
                <w:szCs w:val="28"/>
              </w:rPr>
              <w:pict>
                <v:rect id="_x0000_s2055" style="position:absolute;left:0;text-align:left;margin-left:21.45pt;margin-top:25.85pt;width:84.15pt;height:25.5pt;z-index:251661312;mso-position-horizontal-relative:text;mso-position-vertical-relative:text">
                  <v:textbox style="mso-next-textbox:#_x0000_s2055">
                    <w:txbxContent>
                      <w:p w:rsidR="00DC6E97" w:rsidRPr="0001350D" w:rsidRDefault="00DC6E97" w:rsidP="00DC6E97">
                        <w:pPr>
                          <w:jc w:val="center"/>
                          <w:rPr>
                            <w:rFonts w:ascii="Times New Roman" w:hAnsi="Times New Roman" w:cs="Times New Roman"/>
                            <w:b/>
                            <w:bCs/>
                            <w:sz w:val="26"/>
                            <w:szCs w:val="26"/>
                            <w:lang w:val="en-US"/>
                          </w:rPr>
                        </w:pPr>
                        <w:r w:rsidRPr="0001350D">
                          <w:rPr>
                            <w:rFonts w:ascii="Times New Roman" w:hAnsi="Times New Roman" w:cs="Times New Roman"/>
                            <w:b/>
                            <w:bCs/>
                            <w:sz w:val="26"/>
                            <w:szCs w:val="26"/>
                            <w:lang w:val="en-US"/>
                          </w:rPr>
                          <w:t>DỰ THẢO</w:t>
                        </w:r>
                      </w:p>
                    </w:txbxContent>
                  </v:textbox>
                </v:rect>
              </w:pict>
            </w:r>
            <w:r>
              <w:rPr>
                <w:rFonts w:ascii="Times New Roman" w:hAnsi="Times New Roman" w:cs="Times New Roman"/>
                <w:b/>
                <w:noProof/>
                <w:sz w:val="28"/>
                <w:szCs w:val="28"/>
              </w:rPr>
              <w:pict>
                <v:line id="_x0000_s2052" style="position:absolute;left:0;text-align:left;z-index:251658240" from="36pt,15.85pt" to="82.2pt,15.85pt"/>
              </w:pict>
            </w:r>
            <w:r w:rsidR="0051520F">
              <w:rPr>
                <w:rFonts w:ascii="Times New Roman" w:eastAsia="Times New Roman" w:hAnsi="Times New Roman" w:cs="Times New Roman"/>
                <w:b/>
                <w:color w:val="auto"/>
                <w:sz w:val="26"/>
                <w:szCs w:val="26"/>
                <w:lang w:val="en-US" w:eastAsia="en-US"/>
              </w:rPr>
              <w:t>TỈNH NAM ĐỊNH</w:t>
            </w:r>
          </w:p>
        </w:tc>
        <w:tc>
          <w:tcPr>
            <w:tcW w:w="5919" w:type="dxa"/>
          </w:tcPr>
          <w:p w:rsidR="0051520F" w:rsidRPr="001813D6" w:rsidRDefault="0051520F" w:rsidP="0051520F">
            <w:pPr>
              <w:widowControl/>
              <w:spacing w:line="264" w:lineRule="auto"/>
              <w:jc w:val="center"/>
              <w:rPr>
                <w:rFonts w:ascii="Times New Roman" w:eastAsia="Times New Roman" w:hAnsi="Times New Roman" w:cs="Times New Roman"/>
                <w:b/>
                <w:color w:val="auto"/>
                <w:sz w:val="26"/>
                <w:szCs w:val="26"/>
                <w:lang w:val="en-US" w:eastAsia="en-US"/>
              </w:rPr>
            </w:pPr>
            <w:r w:rsidRPr="001813D6">
              <w:rPr>
                <w:rFonts w:ascii="Times New Roman" w:eastAsia="Times New Roman" w:hAnsi="Times New Roman" w:cs="Times New Roman"/>
                <w:b/>
                <w:color w:val="auto"/>
                <w:sz w:val="26"/>
                <w:szCs w:val="26"/>
                <w:lang w:val="en-US" w:eastAsia="en-US"/>
              </w:rPr>
              <w:t xml:space="preserve">CỘNG HOÀ XÃ HỘI CHỦ NGHĨA VIỆT </w:t>
            </w:r>
            <w:smartTag w:uri="urn:schemas-microsoft-com:office:smarttags" w:element="country-region">
              <w:smartTag w:uri="urn:schemas-microsoft-com:office:smarttags" w:element="place">
                <w:r w:rsidRPr="001813D6">
                  <w:rPr>
                    <w:rFonts w:ascii="Times New Roman" w:eastAsia="Times New Roman" w:hAnsi="Times New Roman" w:cs="Times New Roman"/>
                    <w:b/>
                    <w:color w:val="auto"/>
                    <w:sz w:val="26"/>
                    <w:szCs w:val="26"/>
                    <w:lang w:val="en-US" w:eastAsia="en-US"/>
                  </w:rPr>
                  <w:t>NAM</w:t>
                </w:r>
              </w:smartTag>
            </w:smartTag>
          </w:p>
          <w:p w:rsidR="0051520F" w:rsidRPr="001813D6" w:rsidRDefault="00000000" w:rsidP="0051520F">
            <w:pPr>
              <w:widowControl/>
              <w:spacing w:line="264" w:lineRule="auto"/>
              <w:jc w:val="center"/>
              <w:rPr>
                <w:rFonts w:ascii="Times New Roman" w:eastAsia="Times New Roman" w:hAnsi="Times New Roman" w:cs="Times New Roman"/>
                <w:b/>
                <w:color w:val="auto"/>
                <w:sz w:val="26"/>
                <w:szCs w:val="26"/>
                <w:lang w:val="en-US" w:eastAsia="en-US"/>
              </w:rPr>
            </w:pPr>
            <w:r>
              <w:rPr>
                <w:rFonts w:ascii="Times New Roman" w:hAnsi="Times New Roman" w:cs="Times New Roman"/>
                <w:b/>
                <w:noProof/>
                <w:sz w:val="28"/>
                <w:szCs w:val="28"/>
              </w:rPr>
              <w:pict>
                <v:line id="_x0000_s2053" style="position:absolute;left:0;text-align:left;z-index:251659264" from="66.65pt,17.15pt" to="220.65pt,17.15pt"/>
              </w:pict>
            </w:r>
            <w:r w:rsidR="0051520F" w:rsidRPr="001813D6">
              <w:rPr>
                <w:rFonts w:ascii="Times New Roman" w:eastAsia="Times New Roman" w:hAnsi="Times New Roman" w:cs="Times New Roman"/>
                <w:b/>
                <w:color w:val="auto"/>
                <w:sz w:val="26"/>
                <w:szCs w:val="26"/>
                <w:lang w:val="en-US" w:eastAsia="en-US"/>
              </w:rPr>
              <w:t>Độc lập - Tự do - Hạnh phúc</w:t>
            </w:r>
          </w:p>
          <w:p w:rsidR="0051520F" w:rsidRDefault="0051520F" w:rsidP="0051520F">
            <w:pPr>
              <w:widowControl/>
              <w:spacing w:line="264" w:lineRule="auto"/>
              <w:jc w:val="center"/>
              <w:rPr>
                <w:rFonts w:ascii="Times New Roman" w:eastAsia="Times New Roman" w:hAnsi="Times New Roman" w:cs="Times New Roman"/>
                <w:b/>
                <w:color w:val="auto"/>
                <w:sz w:val="26"/>
                <w:szCs w:val="26"/>
                <w:lang w:val="en-US" w:eastAsia="en-US"/>
              </w:rPr>
            </w:pPr>
          </w:p>
        </w:tc>
      </w:tr>
    </w:tbl>
    <w:p w:rsidR="002A7DD9" w:rsidRPr="001813D6" w:rsidRDefault="002A7DD9" w:rsidP="00D74574">
      <w:pPr>
        <w:spacing w:before="120"/>
        <w:jc w:val="center"/>
        <w:rPr>
          <w:rFonts w:ascii="Times New Roman" w:hAnsi="Times New Roman" w:cs="Times New Roman"/>
          <w:b/>
          <w:sz w:val="28"/>
          <w:szCs w:val="28"/>
          <w:lang w:val="en-US"/>
        </w:rPr>
      </w:pPr>
    </w:p>
    <w:p w:rsidR="00AE52BB" w:rsidRPr="001813D6" w:rsidRDefault="00AE52BB" w:rsidP="00D74574">
      <w:pPr>
        <w:spacing w:before="120"/>
        <w:jc w:val="center"/>
        <w:rPr>
          <w:rFonts w:ascii="Times New Roman" w:hAnsi="Times New Roman" w:cs="Times New Roman"/>
          <w:b/>
          <w:sz w:val="28"/>
          <w:szCs w:val="28"/>
        </w:rPr>
      </w:pPr>
      <w:r w:rsidRPr="001813D6">
        <w:rPr>
          <w:rFonts w:ascii="Times New Roman" w:hAnsi="Times New Roman" w:cs="Times New Roman"/>
          <w:b/>
          <w:sz w:val="28"/>
          <w:szCs w:val="28"/>
        </w:rPr>
        <w:t>QUY ĐỊNH</w:t>
      </w:r>
    </w:p>
    <w:p w:rsidR="002A7DD9" w:rsidRPr="0051520F" w:rsidRDefault="00261703" w:rsidP="002A7DD9">
      <w:pPr>
        <w:ind w:right="-142"/>
        <w:jc w:val="center"/>
        <w:rPr>
          <w:rFonts w:ascii="Times New Roman" w:hAnsi="Times New Roman" w:cs="Times New Roman"/>
          <w:i/>
          <w:spacing w:val="2"/>
          <w:sz w:val="28"/>
          <w:szCs w:val="28"/>
          <w:lang w:val="en-US"/>
        </w:rPr>
      </w:pPr>
      <w:r>
        <w:rPr>
          <w:rFonts w:ascii="Times New Roman" w:hAnsi="Times New Roman" w:cs="Times New Roman"/>
          <w:b/>
          <w:sz w:val="28"/>
          <w:szCs w:val="28"/>
          <w:lang w:val="en-US"/>
        </w:rPr>
        <w:t>Đ</w:t>
      </w:r>
      <w:r w:rsidRPr="00261703">
        <w:rPr>
          <w:rFonts w:ascii="Times New Roman" w:hAnsi="Times New Roman" w:cs="Times New Roman"/>
          <w:b/>
          <w:sz w:val="28"/>
          <w:szCs w:val="28"/>
          <w:lang w:val="en-US"/>
        </w:rPr>
        <w:t xml:space="preserve">iều chỉnh, bổ sung bảng giá đất trên địa bàn tỉnh Nam Định </w:t>
      </w:r>
      <w:r w:rsidR="002A7DD9" w:rsidRPr="001813D6">
        <w:rPr>
          <w:rFonts w:ascii="Times New Roman" w:hAnsi="Times New Roman" w:cs="Times New Roman"/>
          <w:sz w:val="28"/>
          <w:szCs w:val="28"/>
        </w:rPr>
        <w:br/>
      </w:r>
      <w:r w:rsidR="00AE52BB" w:rsidRPr="001813D6">
        <w:rPr>
          <w:rFonts w:ascii="Times New Roman" w:hAnsi="Times New Roman" w:cs="Times New Roman"/>
          <w:i/>
          <w:spacing w:val="2"/>
          <w:sz w:val="28"/>
          <w:szCs w:val="28"/>
        </w:rPr>
        <w:t xml:space="preserve">(Ban hành kèm theo </w:t>
      </w:r>
      <w:r w:rsidR="0051520F">
        <w:rPr>
          <w:rFonts w:ascii="Times New Roman" w:hAnsi="Times New Roman" w:cs="Times New Roman"/>
          <w:i/>
          <w:spacing w:val="2"/>
          <w:sz w:val="28"/>
          <w:szCs w:val="28"/>
          <w:lang w:val="en-US"/>
        </w:rPr>
        <w:t>Nghị Quyết</w:t>
      </w:r>
      <w:r w:rsidR="00AE52BB" w:rsidRPr="001813D6">
        <w:rPr>
          <w:rFonts w:ascii="Times New Roman" w:hAnsi="Times New Roman" w:cs="Times New Roman"/>
          <w:i/>
          <w:spacing w:val="2"/>
          <w:sz w:val="28"/>
          <w:szCs w:val="28"/>
        </w:rPr>
        <w:t xml:space="preserve"> số …/</w:t>
      </w:r>
      <w:r w:rsidR="002A7DD9" w:rsidRPr="001813D6">
        <w:rPr>
          <w:rFonts w:ascii="Times New Roman" w:hAnsi="Times New Roman" w:cs="Times New Roman"/>
          <w:i/>
          <w:spacing w:val="2"/>
          <w:sz w:val="28"/>
          <w:szCs w:val="28"/>
        </w:rPr>
        <w:t>20</w:t>
      </w:r>
      <w:r>
        <w:rPr>
          <w:rFonts w:ascii="Times New Roman" w:hAnsi="Times New Roman" w:cs="Times New Roman"/>
          <w:i/>
          <w:spacing w:val="2"/>
          <w:sz w:val="28"/>
          <w:szCs w:val="28"/>
          <w:lang w:val="en-US"/>
        </w:rPr>
        <w:t>23</w:t>
      </w:r>
      <w:r w:rsidR="00AE52BB" w:rsidRPr="001813D6">
        <w:rPr>
          <w:rFonts w:ascii="Times New Roman" w:hAnsi="Times New Roman" w:cs="Times New Roman"/>
          <w:i/>
          <w:spacing w:val="2"/>
          <w:sz w:val="28"/>
          <w:szCs w:val="28"/>
        </w:rPr>
        <w:t>/</w:t>
      </w:r>
      <w:r w:rsidR="0051520F">
        <w:rPr>
          <w:rFonts w:ascii="Times New Roman" w:hAnsi="Times New Roman" w:cs="Times New Roman"/>
          <w:i/>
          <w:spacing w:val="2"/>
          <w:sz w:val="28"/>
          <w:szCs w:val="28"/>
          <w:lang w:val="en-US"/>
        </w:rPr>
        <w:t>NQ</w:t>
      </w:r>
      <w:r w:rsidR="00AE52BB" w:rsidRPr="001813D6">
        <w:rPr>
          <w:rFonts w:ascii="Times New Roman" w:hAnsi="Times New Roman" w:cs="Times New Roman"/>
          <w:i/>
          <w:spacing w:val="2"/>
          <w:sz w:val="28"/>
          <w:szCs w:val="28"/>
        </w:rPr>
        <w:t>-</w:t>
      </w:r>
      <w:r w:rsidR="0051520F">
        <w:rPr>
          <w:rFonts w:ascii="Times New Roman" w:hAnsi="Times New Roman" w:cs="Times New Roman"/>
          <w:i/>
          <w:spacing w:val="2"/>
          <w:sz w:val="28"/>
          <w:szCs w:val="28"/>
          <w:lang w:val="en-US"/>
        </w:rPr>
        <w:t>HĐND</w:t>
      </w:r>
    </w:p>
    <w:p w:rsidR="00AE52BB" w:rsidRPr="001813D6" w:rsidRDefault="00AE52BB" w:rsidP="002A7DD9">
      <w:pPr>
        <w:ind w:right="-142"/>
        <w:jc w:val="center"/>
        <w:rPr>
          <w:rFonts w:ascii="Times New Roman" w:hAnsi="Times New Roman" w:cs="Times New Roman"/>
          <w:i/>
          <w:sz w:val="28"/>
          <w:szCs w:val="28"/>
        </w:rPr>
      </w:pPr>
      <w:r w:rsidRPr="001813D6">
        <w:rPr>
          <w:rFonts w:ascii="Times New Roman" w:hAnsi="Times New Roman" w:cs="Times New Roman"/>
          <w:i/>
          <w:spacing w:val="2"/>
          <w:sz w:val="28"/>
          <w:szCs w:val="28"/>
        </w:rPr>
        <w:t>ngày …/…/</w:t>
      </w:r>
      <w:r w:rsidR="002A7DD9" w:rsidRPr="001813D6">
        <w:rPr>
          <w:rFonts w:ascii="Times New Roman" w:hAnsi="Times New Roman" w:cs="Times New Roman"/>
          <w:i/>
          <w:spacing w:val="2"/>
          <w:sz w:val="28"/>
          <w:szCs w:val="28"/>
        </w:rPr>
        <w:t>20</w:t>
      </w:r>
      <w:r w:rsidR="00261703">
        <w:rPr>
          <w:rFonts w:ascii="Times New Roman" w:hAnsi="Times New Roman" w:cs="Times New Roman"/>
          <w:i/>
          <w:spacing w:val="2"/>
          <w:sz w:val="28"/>
          <w:szCs w:val="28"/>
          <w:lang w:val="en-US"/>
        </w:rPr>
        <w:t>23</w:t>
      </w:r>
      <w:r w:rsidRPr="001813D6">
        <w:rPr>
          <w:rFonts w:ascii="Times New Roman" w:hAnsi="Times New Roman" w:cs="Times New Roman"/>
          <w:i/>
          <w:spacing w:val="2"/>
          <w:sz w:val="28"/>
          <w:szCs w:val="28"/>
        </w:rPr>
        <w:t xml:space="preserve"> của </w:t>
      </w:r>
      <w:r w:rsidR="0051520F">
        <w:rPr>
          <w:rFonts w:ascii="Times New Roman" w:hAnsi="Times New Roman" w:cs="Times New Roman"/>
          <w:i/>
          <w:spacing w:val="2"/>
          <w:sz w:val="28"/>
          <w:szCs w:val="28"/>
          <w:lang w:val="en-US"/>
        </w:rPr>
        <w:t>HĐND</w:t>
      </w:r>
      <w:r w:rsidRPr="001813D6">
        <w:rPr>
          <w:rFonts w:ascii="Times New Roman" w:hAnsi="Times New Roman" w:cs="Times New Roman"/>
          <w:i/>
          <w:spacing w:val="2"/>
          <w:sz w:val="28"/>
          <w:szCs w:val="28"/>
        </w:rPr>
        <w:t xml:space="preserve"> tỉnh</w:t>
      </w:r>
      <w:r w:rsidR="002A7DD9" w:rsidRPr="001813D6">
        <w:rPr>
          <w:rFonts w:ascii="Times New Roman" w:hAnsi="Times New Roman" w:cs="Times New Roman"/>
          <w:i/>
          <w:spacing w:val="2"/>
          <w:sz w:val="28"/>
          <w:szCs w:val="28"/>
        </w:rPr>
        <w:t xml:space="preserve"> Nam Đ</w:t>
      </w:r>
      <w:r w:rsidR="002A7DD9" w:rsidRPr="001A47EC">
        <w:rPr>
          <w:rFonts w:ascii="Times New Roman" w:hAnsi="Times New Roman" w:cs="Times New Roman"/>
          <w:i/>
          <w:spacing w:val="2"/>
          <w:sz w:val="28"/>
          <w:szCs w:val="28"/>
        </w:rPr>
        <w:t>ịnh</w:t>
      </w:r>
      <w:r w:rsidRPr="001813D6">
        <w:rPr>
          <w:rFonts w:ascii="Times New Roman" w:hAnsi="Times New Roman" w:cs="Times New Roman"/>
          <w:i/>
          <w:spacing w:val="2"/>
          <w:sz w:val="28"/>
          <w:szCs w:val="28"/>
        </w:rPr>
        <w:t>)</w:t>
      </w:r>
    </w:p>
    <w:p w:rsidR="00663190" w:rsidRPr="001813D6" w:rsidRDefault="00000000" w:rsidP="007B35EB">
      <w:pPr>
        <w:spacing w:before="60" w:after="60" w:line="288" w:lineRule="auto"/>
        <w:jc w:val="center"/>
        <w:rPr>
          <w:rFonts w:ascii="Times New Roman" w:hAnsi="Times New Roman" w:cs="Times New Roman"/>
          <w:b/>
          <w:sz w:val="28"/>
          <w:szCs w:val="28"/>
        </w:rPr>
      </w:pPr>
      <w:r>
        <w:rPr>
          <w:rFonts w:ascii="Times New Roman" w:hAnsi="Times New Roman" w:cs="Times New Roman"/>
          <w:b/>
          <w:noProof/>
          <w:sz w:val="28"/>
          <w:szCs w:val="28"/>
        </w:rPr>
        <w:pict>
          <v:line id="_x0000_s2054" style="position:absolute;left:0;text-align:left;z-index:251660288" from="137.55pt,3.15pt" to="316.95pt,3.15pt"/>
        </w:pict>
      </w:r>
    </w:p>
    <w:p w:rsidR="00394B0C" w:rsidRPr="001813D6" w:rsidRDefault="00394B0C" w:rsidP="00394B0C">
      <w:pPr>
        <w:spacing w:before="60" w:after="60" w:line="288" w:lineRule="auto"/>
        <w:jc w:val="center"/>
        <w:rPr>
          <w:rFonts w:ascii="Times New Roman" w:hAnsi="Times New Roman" w:cs="Times New Roman"/>
          <w:b/>
          <w:sz w:val="28"/>
          <w:szCs w:val="28"/>
          <w:lang w:val="en-US"/>
        </w:rPr>
      </w:pPr>
      <w:r w:rsidRPr="001813D6">
        <w:rPr>
          <w:rFonts w:ascii="Times New Roman" w:hAnsi="Times New Roman" w:cs="Times New Roman"/>
          <w:b/>
          <w:sz w:val="28"/>
          <w:szCs w:val="28"/>
        </w:rPr>
        <w:t>Chương I</w:t>
      </w:r>
    </w:p>
    <w:p w:rsidR="00394B0C" w:rsidRPr="001813D6" w:rsidRDefault="00394B0C" w:rsidP="00394B0C">
      <w:pPr>
        <w:spacing w:before="60" w:after="60" w:line="288" w:lineRule="auto"/>
        <w:jc w:val="center"/>
        <w:rPr>
          <w:rFonts w:ascii="Times New Roman" w:hAnsi="Times New Roman" w:cs="Times New Roman"/>
          <w:b/>
          <w:sz w:val="28"/>
          <w:szCs w:val="28"/>
        </w:rPr>
      </w:pPr>
      <w:r w:rsidRPr="001813D6">
        <w:rPr>
          <w:rFonts w:ascii="Times New Roman" w:hAnsi="Times New Roman" w:cs="Times New Roman"/>
          <w:b/>
          <w:sz w:val="28"/>
          <w:szCs w:val="28"/>
        </w:rPr>
        <w:t>QUY ĐỊNH CHUNG</w:t>
      </w:r>
    </w:p>
    <w:p w:rsidR="00394B0C" w:rsidRPr="001813D6" w:rsidRDefault="00394B0C" w:rsidP="00394B0C">
      <w:pPr>
        <w:spacing w:before="120" w:after="120" w:line="288" w:lineRule="auto"/>
        <w:ind w:firstLine="567"/>
        <w:jc w:val="both"/>
        <w:rPr>
          <w:rFonts w:ascii="Times New Roman" w:hAnsi="Times New Roman" w:cs="Times New Roman"/>
          <w:b/>
          <w:sz w:val="28"/>
          <w:szCs w:val="28"/>
        </w:rPr>
      </w:pPr>
      <w:r w:rsidRPr="001813D6">
        <w:rPr>
          <w:rFonts w:ascii="Times New Roman" w:hAnsi="Times New Roman" w:cs="Times New Roman"/>
          <w:b/>
          <w:sz w:val="28"/>
          <w:szCs w:val="28"/>
        </w:rPr>
        <w:t>Điều 1. Phạm vi áp dụng</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 xml:space="preserve">Bảng giá các loại đất quy định tại </w:t>
      </w:r>
      <w:r w:rsidRPr="00065BD1">
        <w:rPr>
          <w:rFonts w:ascii="Times New Roman" w:hAnsi="Times New Roman" w:cs="Times New Roman"/>
          <w:color w:val="000000" w:themeColor="text1"/>
          <w:sz w:val="28"/>
          <w:szCs w:val="28"/>
        </w:rPr>
        <w:t>Qu</w:t>
      </w:r>
      <w:r w:rsidRPr="001A47EC">
        <w:rPr>
          <w:rFonts w:ascii="Times New Roman" w:hAnsi="Times New Roman" w:cs="Times New Roman"/>
          <w:color w:val="000000" w:themeColor="text1"/>
          <w:sz w:val="28"/>
          <w:szCs w:val="28"/>
        </w:rPr>
        <w:t>y</w:t>
      </w:r>
      <w:r w:rsidRPr="00065BD1">
        <w:rPr>
          <w:rFonts w:ascii="Times New Roman" w:hAnsi="Times New Roman" w:cs="Times New Roman"/>
          <w:color w:val="000000" w:themeColor="text1"/>
          <w:sz w:val="28"/>
          <w:szCs w:val="28"/>
        </w:rPr>
        <w:t xml:space="preserve"> định</w:t>
      </w:r>
      <w:r w:rsidRPr="001813D6">
        <w:rPr>
          <w:rFonts w:ascii="Times New Roman" w:hAnsi="Times New Roman" w:cs="Times New Roman"/>
          <w:sz w:val="28"/>
          <w:szCs w:val="28"/>
        </w:rPr>
        <w:t xml:space="preserve"> này được sử dụng làm căn cứ trong các trường hợp sau:</w:t>
      </w:r>
    </w:p>
    <w:p w:rsidR="00394B0C" w:rsidRPr="001813D6" w:rsidRDefault="00394B0C" w:rsidP="00394B0C">
      <w:pPr>
        <w:spacing w:before="120" w:after="120" w:line="288" w:lineRule="auto"/>
        <w:ind w:firstLine="567"/>
        <w:jc w:val="both"/>
        <w:rPr>
          <w:rFonts w:ascii="Times New Roman" w:hAnsi="Times New Roman" w:cs="Times New Roman"/>
          <w:spacing w:val="-4"/>
          <w:sz w:val="28"/>
          <w:szCs w:val="28"/>
        </w:rPr>
      </w:pPr>
      <w:r w:rsidRPr="001813D6">
        <w:rPr>
          <w:rFonts w:ascii="Times New Roman" w:hAnsi="Times New Roman" w:cs="Times New Roman"/>
          <w:spacing w:val="-4"/>
          <w:sz w:val="28"/>
          <w:szCs w:val="28"/>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b) Tính thuế sử dụng đất;</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c) Tính phí và lệ phí trong quản lý, sử dụng đất;</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d) Tính tiền xử phạt vi phạm hành chính trong lĩnh vực đất đai;</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đ) Tính tiền bồi thường cho Nhà nước khi gây thiệt hại trong quản lý và sử dụng đất đai;</w:t>
      </w:r>
    </w:p>
    <w:p w:rsidR="00394B0C" w:rsidRPr="001A47EC"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r w:rsidRPr="001A47EC">
        <w:rPr>
          <w:rFonts w:ascii="Times New Roman" w:hAnsi="Times New Roman" w:cs="Times New Roman"/>
          <w:sz w:val="28"/>
          <w:szCs w:val="28"/>
        </w:rPr>
        <w:t>.</w:t>
      </w:r>
    </w:p>
    <w:p w:rsidR="00394B0C" w:rsidRPr="001813D6" w:rsidRDefault="00394B0C" w:rsidP="00394B0C">
      <w:pPr>
        <w:spacing w:before="120" w:after="120" w:line="288" w:lineRule="auto"/>
        <w:ind w:firstLine="567"/>
        <w:jc w:val="both"/>
        <w:rPr>
          <w:rFonts w:ascii="Times New Roman" w:hAnsi="Times New Roman" w:cs="Times New Roman"/>
          <w:b/>
          <w:sz w:val="28"/>
          <w:szCs w:val="28"/>
        </w:rPr>
      </w:pPr>
      <w:r w:rsidRPr="001813D6">
        <w:rPr>
          <w:rFonts w:ascii="Times New Roman" w:hAnsi="Times New Roman" w:cs="Times New Roman"/>
          <w:b/>
          <w:sz w:val="28"/>
          <w:szCs w:val="28"/>
        </w:rPr>
        <w:t>Điều 2. Nguyên tắc định giá đất</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a) Theo mục đích sử dụng đất hợp pháp tại thời điểm định giá;</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b) Theo thời hạn sử dụng đất;</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rsidR="00394B0C" w:rsidRPr="001813D6" w:rsidRDefault="00394B0C" w:rsidP="00394B0C">
      <w:pPr>
        <w:spacing w:before="120" w:after="120" w:line="288" w:lineRule="auto"/>
        <w:ind w:firstLine="567"/>
        <w:jc w:val="both"/>
        <w:rPr>
          <w:rFonts w:ascii="Times New Roman" w:hAnsi="Times New Roman" w:cs="Times New Roman"/>
          <w:sz w:val="28"/>
          <w:szCs w:val="28"/>
        </w:rPr>
      </w:pPr>
      <w:r w:rsidRPr="001813D6">
        <w:rPr>
          <w:rFonts w:ascii="Times New Roman" w:hAnsi="Times New Roman" w:cs="Times New Roman"/>
          <w:sz w:val="28"/>
          <w:szCs w:val="28"/>
        </w:rPr>
        <w:t xml:space="preserve">d) Cùng một thời điểm, các thửa đất liền kề nhau có cùng mục đích sử </w:t>
      </w:r>
      <w:r w:rsidRPr="001813D6">
        <w:rPr>
          <w:rFonts w:ascii="Times New Roman" w:hAnsi="Times New Roman" w:cs="Times New Roman"/>
          <w:sz w:val="28"/>
          <w:szCs w:val="28"/>
        </w:rPr>
        <w:lastRenderedPageBreak/>
        <w:t>dụng, khả năng sinh lợi, thu nhập từ việc sử dụng đất tương tự như nhau thì có mức giá như nhau.</w:t>
      </w:r>
    </w:p>
    <w:p w:rsidR="00394B0C" w:rsidRPr="001813D6" w:rsidRDefault="00394B0C" w:rsidP="00394B0C">
      <w:pPr>
        <w:spacing w:before="60" w:after="60" w:line="288" w:lineRule="auto"/>
        <w:jc w:val="center"/>
        <w:rPr>
          <w:rFonts w:ascii="Times New Roman" w:hAnsi="Times New Roman" w:cs="Times New Roman"/>
          <w:b/>
          <w:sz w:val="28"/>
          <w:szCs w:val="28"/>
        </w:rPr>
      </w:pPr>
      <w:r w:rsidRPr="001813D6">
        <w:rPr>
          <w:rFonts w:ascii="Times New Roman" w:hAnsi="Times New Roman" w:cs="Times New Roman"/>
          <w:b/>
          <w:sz w:val="28"/>
          <w:szCs w:val="28"/>
        </w:rPr>
        <w:t>Chương II</w:t>
      </w:r>
    </w:p>
    <w:p w:rsidR="00394B0C" w:rsidRPr="001813D6" w:rsidRDefault="00394B0C" w:rsidP="00394B0C">
      <w:pPr>
        <w:spacing w:before="60" w:after="60" w:line="288" w:lineRule="auto"/>
        <w:jc w:val="center"/>
        <w:rPr>
          <w:rFonts w:ascii="Times New Roman" w:hAnsi="Times New Roman" w:cs="Times New Roman"/>
          <w:b/>
          <w:sz w:val="28"/>
          <w:szCs w:val="28"/>
        </w:rPr>
      </w:pPr>
      <w:r w:rsidRPr="001A47EC">
        <w:rPr>
          <w:rFonts w:ascii="Times New Roman" w:hAnsi="Times New Roman" w:cs="Times New Roman"/>
          <w:b/>
          <w:color w:val="000000" w:themeColor="text1"/>
          <w:sz w:val="28"/>
          <w:szCs w:val="28"/>
        </w:rPr>
        <w:t>BẢNG</w:t>
      </w:r>
      <w:r w:rsidR="00AF5BAC">
        <w:rPr>
          <w:rFonts w:ascii="Times New Roman" w:hAnsi="Times New Roman" w:cs="Times New Roman"/>
          <w:b/>
          <w:color w:val="000000" w:themeColor="text1"/>
          <w:sz w:val="28"/>
          <w:szCs w:val="28"/>
          <w:lang w:val="en-US"/>
        </w:rPr>
        <w:t xml:space="preserve"> </w:t>
      </w:r>
      <w:r w:rsidRPr="001813D6">
        <w:rPr>
          <w:rFonts w:ascii="Times New Roman" w:hAnsi="Times New Roman" w:cs="Times New Roman"/>
          <w:b/>
          <w:sz w:val="28"/>
          <w:szCs w:val="28"/>
        </w:rPr>
        <w:t>GIÁ CÁC LOẠI ĐẤT</w:t>
      </w:r>
    </w:p>
    <w:p w:rsidR="00394B0C" w:rsidRPr="001813D6" w:rsidRDefault="00394B0C" w:rsidP="00394B0C">
      <w:pPr>
        <w:spacing w:before="100" w:after="100" w:line="288" w:lineRule="auto"/>
        <w:ind w:firstLine="576"/>
        <w:jc w:val="both"/>
        <w:rPr>
          <w:rFonts w:ascii="Times New Roman" w:hAnsi="Times New Roman" w:cs="Times New Roman"/>
          <w:b/>
          <w:sz w:val="28"/>
          <w:szCs w:val="28"/>
        </w:rPr>
      </w:pPr>
      <w:r w:rsidRPr="001813D6">
        <w:rPr>
          <w:rFonts w:ascii="Times New Roman" w:hAnsi="Times New Roman" w:cs="Times New Roman"/>
          <w:b/>
          <w:sz w:val="28"/>
          <w:szCs w:val="28"/>
        </w:rPr>
        <w:t>Điều 3. Bảng giá nhóm đất nông nghiệp</w:t>
      </w:r>
    </w:p>
    <w:p w:rsidR="00394B0C" w:rsidRDefault="00394B0C" w:rsidP="00394B0C">
      <w:pPr>
        <w:spacing w:before="100" w:after="10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t>Đất nông nghiệp trên địa bàn toàn tỉnh được xác định 01 vị trí và phân ra làm 02 khu vực: Khu vực thành phố Nam Định và khu vực các huyện.</w:t>
      </w:r>
    </w:p>
    <w:p w:rsidR="00130F53" w:rsidRPr="00130F53" w:rsidRDefault="00130F53" w:rsidP="00130F53">
      <w:pPr>
        <w:widowControl/>
        <w:spacing w:before="60" w:after="60" w:line="276" w:lineRule="auto"/>
        <w:ind w:firstLine="578"/>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1. </w:t>
      </w:r>
      <w:r w:rsidRPr="00130F53">
        <w:rPr>
          <w:rFonts w:ascii="Times New Roman" w:eastAsia="Times New Roman" w:hAnsi="Times New Roman" w:cs="Times New Roman"/>
          <w:b/>
          <w:color w:val="auto"/>
          <w:sz w:val="28"/>
          <w:szCs w:val="28"/>
          <w:lang w:val="en-US" w:eastAsia="en-US"/>
        </w:rPr>
        <w:t>Bảng giá đất trồng cây hàng năm, đất trồng cây lâu năm và đất nuôi trồng thuỷ sản và đất nông nghiệp khác</w:t>
      </w: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2116"/>
      </w:tblGrid>
      <w:tr w:rsidR="00130F53" w:rsidRPr="00130F53" w:rsidTr="00130F53">
        <w:trPr>
          <w:jc w:val="center"/>
        </w:trPr>
        <w:tc>
          <w:tcPr>
            <w:tcW w:w="5685" w:type="dxa"/>
            <w:vAlign w:val="center"/>
          </w:tcPr>
          <w:p w:rsidR="00130F53" w:rsidRPr="00130F53" w:rsidRDefault="00130F53" w:rsidP="00130F53">
            <w:pPr>
              <w:widowControl/>
              <w:tabs>
                <w:tab w:val="center" w:pos="4320"/>
                <w:tab w:val="right" w:pos="8640"/>
              </w:tabs>
              <w:spacing w:line="288" w:lineRule="auto"/>
              <w:jc w:val="center"/>
              <w:rPr>
                <w:rFonts w:ascii="Times New Roman" w:eastAsia="Times New Roman" w:hAnsi="Times New Roman" w:cs="Times New Roman"/>
                <w:b/>
                <w:color w:val="auto"/>
                <w:sz w:val="28"/>
                <w:szCs w:val="28"/>
                <w:lang w:val="en-US" w:eastAsia="en-US"/>
              </w:rPr>
            </w:pPr>
            <w:r w:rsidRPr="00130F53">
              <w:rPr>
                <w:rFonts w:ascii="Times New Roman" w:eastAsia="Times New Roman" w:hAnsi="Times New Roman" w:cs="Times New Roman"/>
                <w:b/>
                <w:color w:val="auto"/>
                <w:sz w:val="28"/>
                <w:szCs w:val="28"/>
                <w:lang w:val="en-US" w:eastAsia="en-US"/>
              </w:rPr>
              <w:t>Khu vực</w:t>
            </w:r>
          </w:p>
        </w:tc>
        <w:tc>
          <w:tcPr>
            <w:tcW w:w="2116" w:type="dxa"/>
            <w:vAlign w:val="center"/>
          </w:tcPr>
          <w:p w:rsidR="00130F53" w:rsidRPr="00130F53" w:rsidRDefault="00130F53" w:rsidP="00130F53">
            <w:pPr>
              <w:widowControl/>
              <w:tabs>
                <w:tab w:val="center" w:pos="4320"/>
                <w:tab w:val="right" w:pos="8640"/>
              </w:tabs>
              <w:spacing w:line="288" w:lineRule="auto"/>
              <w:jc w:val="center"/>
              <w:rPr>
                <w:rFonts w:ascii="Times New Roman" w:eastAsia="Times New Roman" w:hAnsi="Times New Roman" w:cs="Times New Roman"/>
                <w:b/>
                <w:color w:val="auto"/>
                <w:sz w:val="28"/>
                <w:szCs w:val="28"/>
                <w:lang w:val="en-US" w:eastAsia="en-US"/>
              </w:rPr>
            </w:pPr>
            <w:r w:rsidRPr="00130F53">
              <w:rPr>
                <w:rFonts w:ascii="Times New Roman" w:eastAsia="Times New Roman" w:hAnsi="Times New Roman" w:cs="Times New Roman"/>
                <w:b/>
                <w:color w:val="auto"/>
                <w:sz w:val="28"/>
                <w:szCs w:val="28"/>
                <w:lang w:val="en-US" w:eastAsia="en-US"/>
              </w:rPr>
              <w:t xml:space="preserve">Giá đất </w:t>
            </w:r>
            <w:r w:rsidRPr="00130F53">
              <w:rPr>
                <w:rFonts w:ascii="Times New Roman" w:eastAsia="Times New Roman" w:hAnsi="Times New Roman" w:cs="Times New Roman"/>
                <w:bCs/>
                <w:color w:val="auto"/>
                <w:sz w:val="28"/>
                <w:szCs w:val="28"/>
                <w:lang w:val="en-US" w:eastAsia="en-US"/>
              </w:rPr>
              <w:t>(đồng/m</w:t>
            </w:r>
            <w:r w:rsidRPr="00130F53">
              <w:rPr>
                <w:rFonts w:ascii="Times New Roman" w:eastAsia="Times New Roman" w:hAnsi="Times New Roman" w:cs="Times New Roman"/>
                <w:bCs/>
                <w:color w:val="auto"/>
                <w:sz w:val="28"/>
                <w:szCs w:val="28"/>
                <w:vertAlign w:val="superscript"/>
                <w:lang w:val="en-US" w:eastAsia="en-US"/>
              </w:rPr>
              <w:t>2</w:t>
            </w:r>
            <w:r w:rsidRPr="00130F53">
              <w:rPr>
                <w:rFonts w:ascii="Times New Roman" w:eastAsia="Times New Roman" w:hAnsi="Times New Roman" w:cs="Times New Roman"/>
                <w:bCs/>
                <w:color w:val="auto"/>
                <w:sz w:val="28"/>
                <w:szCs w:val="28"/>
                <w:lang w:val="en-US" w:eastAsia="en-US"/>
              </w:rPr>
              <w:t>)</w:t>
            </w:r>
          </w:p>
        </w:tc>
      </w:tr>
      <w:tr w:rsidR="00130F53" w:rsidRPr="00130F53" w:rsidTr="00130F53">
        <w:trPr>
          <w:trHeight w:val="646"/>
          <w:jc w:val="center"/>
        </w:trPr>
        <w:tc>
          <w:tcPr>
            <w:tcW w:w="5685" w:type="dxa"/>
            <w:vAlign w:val="center"/>
          </w:tcPr>
          <w:p w:rsidR="00130F53" w:rsidRPr="00130F53" w:rsidRDefault="00130F53" w:rsidP="00130F53">
            <w:pPr>
              <w:widowControl/>
              <w:tabs>
                <w:tab w:val="center" w:pos="4320"/>
                <w:tab w:val="right" w:pos="8640"/>
              </w:tabs>
              <w:spacing w:line="288" w:lineRule="auto"/>
              <w:jc w:val="both"/>
              <w:rPr>
                <w:rFonts w:ascii="Times New Roman" w:eastAsia="Times New Roman" w:hAnsi="Times New Roman" w:cs="Times New Roman"/>
                <w:color w:val="auto"/>
                <w:sz w:val="28"/>
                <w:szCs w:val="28"/>
                <w:lang w:val="en-US" w:eastAsia="en-US"/>
              </w:rPr>
            </w:pPr>
            <w:r w:rsidRPr="00130F53">
              <w:rPr>
                <w:rFonts w:ascii="Times New Roman" w:eastAsia="Times New Roman" w:hAnsi="Times New Roman" w:cs="Times New Roman"/>
                <w:color w:val="auto"/>
                <w:sz w:val="28"/>
                <w:szCs w:val="28"/>
                <w:lang w:val="en-US" w:eastAsia="en-US"/>
              </w:rPr>
              <w:t>Các xã thuộc thành phố Nam Định</w:t>
            </w:r>
          </w:p>
        </w:tc>
        <w:tc>
          <w:tcPr>
            <w:tcW w:w="2116" w:type="dxa"/>
            <w:vAlign w:val="center"/>
          </w:tcPr>
          <w:p w:rsidR="00130F53" w:rsidRPr="00130F53" w:rsidRDefault="00130F53" w:rsidP="00130F53">
            <w:pPr>
              <w:widowControl/>
              <w:tabs>
                <w:tab w:val="center" w:pos="4320"/>
                <w:tab w:val="right" w:pos="8640"/>
              </w:tabs>
              <w:spacing w:line="288" w:lineRule="auto"/>
              <w:jc w:val="center"/>
              <w:rPr>
                <w:rFonts w:ascii="Times New Roman" w:eastAsia="Times New Roman" w:hAnsi="Times New Roman" w:cs="Times New Roman"/>
                <w:color w:val="auto"/>
                <w:sz w:val="28"/>
                <w:szCs w:val="28"/>
                <w:lang w:val="en-US" w:eastAsia="en-US"/>
              </w:rPr>
            </w:pPr>
            <w:r w:rsidRPr="00130F53">
              <w:rPr>
                <w:rFonts w:ascii="Times New Roman" w:eastAsia="Times New Roman" w:hAnsi="Times New Roman" w:cs="Times New Roman"/>
                <w:color w:val="auto"/>
                <w:sz w:val="28"/>
                <w:szCs w:val="28"/>
                <w:lang w:val="en-US" w:eastAsia="en-US"/>
              </w:rPr>
              <w:t>60.000</w:t>
            </w:r>
          </w:p>
        </w:tc>
      </w:tr>
      <w:tr w:rsidR="00130F53" w:rsidRPr="00130F53" w:rsidTr="00130F53">
        <w:trPr>
          <w:trHeight w:val="602"/>
          <w:jc w:val="center"/>
        </w:trPr>
        <w:tc>
          <w:tcPr>
            <w:tcW w:w="5685" w:type="dxa"/>
            <w:vAlign w:val="center"/>
          </w:tcPr>
          <w:p w:rsidR="00130F53" w:rsidRPr="00130F53" w:rsidRDefault="00130F53" w:rsidP="00130F53">
            <w:pPr>
              <w:widowControl/>
              <w:tabs>
                <w:tab w:val="center" w:pos="4320"/>
                <w:tab w:val="right" w:pos="8640"/>
              </w:tabs>
              <w:spacing w:before="60" w:after="60" w:line="288" w:lineRule="auto"/>
              <w:jc w:val="both"/>
              <w:rPr>
                <w:rFonts w:ascii="Times New Roman" w:eastAsia="Times New Roman" w:hAnsi="Times New Roman" w:cs="Times New Roman"/>
                <w:color w:val="auto"/>
                <w:sz w:val="28"/>
                <w:szCs w:val="28"/>
                <w:lang w:val="en-US" w:eastAsia="en-US"/>
              </w:rPr>
            </w:pPr>
            <w:r w:rsidRPr="00130F53">
              <w:rPr>
                <w:rFonts w:ascii="Times New Roman" w:eastAsia="Times New Roman" w:hAnsi="Times New Roman" w:cs="Times New Roman"/>
                <w:color w:val="auto"/>
                <w:sz w:val="28"/>
                <w:szCs w:val="28"/>
                <w:lang w:val="en-US" w:eastAsia="en-US"/>
              </w:rPr>
              <w:t>Thuộc địa giới các huyện</w:t>
            </w:r>
          </w:p>
        </w:tc>
        <w:tc>
          <w:tcPr>
            <w:tcW w:w="2116" w:type="dxa"/>
            <w:vAlign w:val="center"/>
          </w:tcPr>
          <w:p w:rsidR="00130F53" w:rsidRPr="00130F53" w:rsidRDefault="00130F53" w:rsidP="00130F53">
            <w:pPr>
              <w:widowControl/>
              <w:tabs>
                <w:tab w:val="center" w:pos="4320"/>
                <w:tab w:val="right" w:pos="8640"/>
              </w:tabs>
              <w:spacing w:before="60" w:after="60" w:line="288" w:lineRule="auto"/>
              <w:jc w:val="center"/>
              <w:rPr>
                <w:rFonts w:ascii="Times New Roman" w:eastAsia="Times New Roman" w:hAnsi="Times New Roman" w:cs="Times New Roman"/>
                <w:color w:val="auto"/>
                <w:sz w:val="28"/>
                <w:szCs w:val="28"/>
                <w:lang w:val="en-US" w:eastAsia="en-US"/>
              </w:rPr>
            </w:pPr>
            <w:r w:rsidRPr="00130F53">
              <w:rPr>
                <w:rFonts w:ascii="Times New Roman" w:eastAsia="Times New Roman" w:hAnsi="Times New Roman" w:cs="Times New Roman"/>
                <w:color w:val="auto"/>
                <w:sz w:val="28"/>
                <w:szCs w:val="28"/>
                <w:lang w:val="en-US" w:eastAsia="en-US"/>
              </w:rPr>
              <w:t>55.000</w:t>
            </w:r>
          </w:p>
        </w:tc>
      </w:tr>
    </w:tbl>
    <w:p w:rsidR="00130F53" w:rsidRPr="00130F53" w:rsidRDefault="00130F53" w:rsidP="00130F53">
      <w:pPr>
        <w:widowControl/>
        <w:spacing w:before="60" w:after="60" w:line="288" w:lineRule="auto"/>
        <w:ind w:firstLine="576"/>
        <w:jc w:val="both"/>
        <w:rPr>
          <w:rFonts w:ascii="Times New Roman" w:eastAsia="Times New Roman" w:hAnsi="Times New Roman" w:cs="Times New Roman"/>
          <w:b/>
          <w:color w:val="auto"/>
          <w:sz w:val="28"/>
          <w:szCs w:val="28"/>
          <w:lang w:val="en-US" w:eastAsia="en-US"/>
        </w:rPr>
      </w:pPr>
      <w:r w:rsidRPr="00130F53">
        <w:rPr>
          <w:rFonts w:ascii="Times New Roman" w:eastAsia="Times New Roman" w:hAnsi="Times New Roman" w:cs="Times New Roman"/>
          <w:b/>
          <w:color w:val="auto"/>
          <w:sz w:val="28"/>
          <w:szCs w:val="28"/>
          <w:lang w:val="en-US" w:eastAsia="en-US"/>
        </w:rPr>
        <w:t xml:space="preserve">2. Giá đất làm muối: </w:t>
      </w:r>
      <w:r w:rsidRPr="00130F53">
        <w:rPr>
          <w:rFonts w:ascii="Times New Roman" w:eastAsia="Times New Roman" w:hAnsi="Times New Roman" w:cs="Times New Roman"/>
          <w:color w:val="auto"/>
          <w:sz w:val="28"/>
          <w:szCs w:val="28"/>
          <w:lang w:val="en-US" w:eastAsia="en-US"/>
        </w:rPr>
        <w:t>50.000 đồng/m</w:t>
      </w:r>
      <w:r w:rsidRPr="00130F53">
        <w:rPr>
          <w:rFonts w:ascii="Times New Roman" w:eastAsia="Times New Roman" w:hAnsi="Times New Roman" w:cs="Times New Roman"/>
          <w:color w:val="auto"/>
          <w:sz w:val="28"/>
          <w:szCs w:val="28"/>
          <w:vertAlign w:val="superscript"/>
          <w:lang w:val="en-US" w:eastAsia="en-US"/>
        </w:rPr>
        <w:t>2</w:t>
      </w:r>
      <w:r w:rsidRPr="00130F53">
        <w:rPr>
          <w:rFonts w:ascii="Times New Roman" w:eastAsia="Times New Roman" w:hAnsi="Times New Roman" w:cs="Times New Roman"/>
          <w:color w:val="auto"/>
          <w:sz w:val="28"/>
          <w:szCs w:val="28"/>
          <w:lang w:val="en-US" w:eastAsia="en-US"/>
        </w:rPr>
        <w:t>.</w:t>
      </w:r>
    </w:p>
    <w:p w:rsidR="00130F53" w:rsidRPr="00130F53" w:rsidRDefault="00130F53" w:rsidP="00130F53">
      <w:pPr>
        <w:widowControl/>
        <w:spacing w:before="60" w:after="60" w:line="288" w:lineRule="auto"/>
        <w:ind w:firstLine="576"/>
        <w:jc w:val="both"/>
        <w:rPr>
          <w:rFonts w:ascii="Times New Roman" w:eastAsia="Times New Roman" w:hAnsi="Times New Roman" w:cs="Times New Roman"/>
          <w:b/>
          <w:color w:val="auto"/>
          <w:sz w:val="28"/>
          <w:szCs w:val="28"/>
          <w:lang w:val="en-US" w:eastAsia="en-US"/>
        </w:rPr>
      </w:pPr>
      <w:r w:rsidRPr="00130F53">
        <w:rPr>
          <w:rFonts w:ascii="Times New Roman" w:eastAsia="Times New Roman" w:hAnsi="Times New Roman" w:cs="Times New Roman"/>
          <w:b/>
          <w:color w:val="auto"/>
          <w:sz w:val="28"/>
          <w:szCs w:val="28"/>
          <w:lang w:val="en-US" w:eastAsia="en-US"/>
        </w:rPr>
        <w:t xml:space="preserve">3. Giá đất lâm nghiệp </w:t>
      </w:r>
      <w:r w:rsidRPr="00130F53">
        <w:rPr>
          <w:rFonts w:ascii="Times New Roman" w:eastAsia="Times New Roman" w:hAnsi="Times New Roman" w:cs="Times New Roman"/>
          <w:i/>
          <w:iCs/>
          <w:color w:val="auto"/>
          <w:sz w:val="28"/>
          <w:szCs w:val="28"/>
          <w:lang w:val="en-US" w:eastAsia="en-US"/>
        </w:rPr>
        <w:t>(bao gồm đất rừng và đất đồi núi sản xuất tại huyện Vụ Bản; Ý Yên)</w:t>
      </w:r>
      <w:r w:rsidRPr="00130F53">
        <w:rPr>
          <w:rFonts w:ascii="Times New Roman" w:eastAsia="Times New Roman" w:hAnsi="Times New Roman" w:cs="Times New Roman"/>
          <w:color w:val="auto"/>
          <w:sz w:val="28"/>
          <w:szCs w:val="28"/>
          <w:lang w:val="en-US" w:eastAsia="en-US"/>
        </w:rPr>
        <w:t>: 30.000 đồng/m</w:t>
      </w:r>
      <w:r w:rsidRPr="00130F53">
        <w:rPr>
          <w:rFonts w:ascii="Times New Roman" w:eastAsia="Times New Roman" w:hAnsi="Times New Roman" w:cs="Times New Roman"/>
          <w:color w:val="auto"/>
          <w:sz w:val="28"/>
          <w:szCs w:val="28"/>
          <w:vertAlign w:val="superscript"/>
          <w:lang w:val="en-US" w:eastAsia="en-US"/>
        </w:rPr>
        <w:t>2</w:t>
      </w:r>
      <w:r w:rsidRPr="00130F53">
        <w:rPr>
          <w:rFonts w:ascii="Times New Roman" w:eastAsia="Times New Roman" w:hAnsi="Times New Roman" w:cs="Times New Roman"/>
          <w:color w:val="auto"/>
          <w:sz w:val="28"/>
          <w:szCs w:val="28"/>
          <w:lang w:val="en-US" w:eastAsia="en-US"/>
        </w:rPr>
        <w:t>.</w:t>
      </w:r>
    </w:p>
    <w:p w:rsidR="00AF5BAC" w:rsidRDefault="00130F53" w:rsidP="00AF5BAC">
      <w:pPr>
        <w:widowControl/>
        <w:spacing w:before="60" w:after="60" w:line="288" w:lineRule="auto"/>
        <w:ind w:firstLine="567"/>
        <w:jc w:val="both"/>
        <w:rPr>
          <w:rFonts w:ascii="Times New Roman Bold" w:eastAsia="Times New Roman" w:hAnsi="Times New Roman Bold" w:cs="Times New Roman"/>
          <w:b/>
          <w:color w:val="auto"/>
          <w:sz w:val="28"/>
          <w:szCs w:val="28"/>
          <w:lang w:val="en-US" w:eastAsia="en-US"/>
        </w:rPr>
      </w:pPr>
      <w:r w:rsidRPr="00130F53">
        <w:rPr>
          <w:rFonts w:ascii="Times New Roman Bold" w:eastAsia="Times New Roman" w:hAnsi="Times New Roman Bold" w:cs="Times New Roman"/>
          <w:b/>
          <w:color w:val="auto"/>
          <w:sz w:val="28"/>
          <w:szCs w:val="28"/>
          <w:lang w:val="en-US" w:eastAsia="en-US"/>
        </w:rPr>
        <w:t>4. Bảng giá đất nông nghiệp trong khu dân cư</w:t>
      </w:r>
      <w:r w:rsidR="00F0669B">
        <w:rPr>
          <w:rFonts w:ascii="Times New Roman Bold" w:eastAsia="Times New Roman" w:hAnsi="Times New Roman Bold" w:cs="Times New Roman"/>
          <w:b/>
          <w:color w:val="auto"/>
          <w:sz w:val="28"/>
          <w:szCs w:val="28"/>
          <w:lang w:val="en-US" w:eastAsia="en-US"/>
        </w:rPr>
        <w:t>:</w:t>
      </w:r>
    </w:p>
    <w:p w:rsidR="00AF5BAC" w:rsidRDefault="00AF5BAC" w:rsidP="00AF5BAC">
      <w:pPr>
        <w:widowControl/>
        <w:spacing w:before="60" w:after="60" w:line="288" w:lineRule="auto"/>
        <w:ind w:firstLine="567"/>
        <w:jc w:val="both"/>
        <w:rPr>
          <w:rFonts w:ascii="Times New Roman Bold" w:eastAsia="Times New Roman" w:hAnsi="Times New Roman Bold" w:cs="Times New Roman"/>
          <w:b/>
          <w:color w:val="auto"/>
          <w:sz w:val="28"/>
          <w:szCs w:val="28"/>
          <w:lang w:val="en-US" w:eastAsia="en-US"/>
        </w:rPr>
      </w:pPr>
      <w:r>
        <w:rPr>
          <w:rFonts w:ascii="Times New Roman" w:hAnsi="Times New Roman" w:cs="Times New Roman"/>
          <w:sz w:val="28"/>
          <w:szCs w:val="28"/>
          <w:lang w:val="en-US"/>
        </w:rPr>
        <w:t>- Đ</w:t>
      </w:r>
      <w:r w:rsidR="00F0669B" w:rsidRPr="00AF5BAC">
        <w:rPr>
          <w:rFonts w:ascii="Times New Roman" w:hAnsi="Times New Roman" w:cs="Times New Roman"/>
          <w:sz w:val="28"/>
          <w:szCs w:val="28"/>
        </w:rPr>
        <w:t>ất nông nghiệp trong địa giới hành chính các phường thuộc thành phố Nam Định: 100.000 đồng/m</w:t>
      </w:r>
      <w:r w:rsidR="00F0669B" w:rsidRPr="00AF5BAC">
        <w:rPr>
          <w:rFonts w:ascii="Times New Roman" w:hAnsi="Times New Roman" w:cs="Times New Roman"/>
          <w:sz w:val="28"/>
          <w:szCs w:val="28"/>
          <w:vertAlign w:val="superscript"/>
        </w:rPr>
        <w:t>2</w:t>
      </w:r>
      <w:r w:rsidR="00F0669B" w:rsidRPr="00AF5BAC">
        <w:rPr>
          <w:rFonts w:ascii="Times New Roman" w:hAnsi="Times New Roman" w:cs="Times New Roman"/>
          <w:sz w:val="28"/>
          <w:szCs w:val="28"/>
        </w:rPr>
        <w:t>.</w:t>
      </w:r>
    </w:p>
    <w:p w:rsidR="00F0669B" w:rsidRPr="00AF5BAC" w:rsidRDefault="00AF5BAC" w:rsidP="00AF5BAC">
      <w:pPr>
        <w:widowControl/>
        <w:spacing w:before="60" w:after="60" w:line="288" w:lineRule="auto"/>
        <w:ind w:firstLine="567"/>
        <w:jc w:val="both"/>
        <w:rPr>
          <w:rFonts w:ascii="Times New Roman Bold" w:eastAsia="Times New Roman" w:hAnsi="Times New Roman Bold" w:cs="Times New Roman"/>
          <w:b/>
          <w:color w:val="auto"/>
          <w:sz w:val="28"/>
          <w:szCs w:val="28"/>
          <w:lang w:val="en-US" w:eastAsia="en-US"/>
        </w:rPr>
      </w:pPr>
      <w:r>
        <w:rPr>
          <w:rFonts w:ascii="Times New Roman" w:hAnsi="Times New Roman" w:cs="Times New Roman"/>
          <w:sz w:val="28"/>
          <w:szCs w:val="28"/>
          <w:lang w:val="en-US"/>
        </w:rPr>
        <w:t>- Đ</w:t>
      </w:r>
      <w:r w:rsidR="00F0669B" w:rsidRPr="00AF5BAC">
        <w:rPr>
          <w:rFonts w:ascii="Times New Roman" w:hAnsi="Times New Roman" w:cs="Times New Roman"/>
          <w:sz w:val="28"/>
          <w:szCs w:val="28"/>
        </w:rPr>
        <w:t>ất nông nghiệp trong khu dân cư tại các xã thuộc thành phố Nam Định và các xã, thị trấn thuộc các huyện: 75.000 đồng/m</w:t>
      </w:r>
      <w:r w:rsidR="00F0669B" w:rsidRPr="00AF5BAC">
        <w:rPr>
          <w:rFonts w:ascii="Times New Roman" w:hAnsi="Times New Roman" w:cs="Times New Roman"/>
          <w:sz w:val="28"/>
          <w:szCs w:val="28"/>
          <w:vertAlign w:val="superscript"/>
        </w:rPr>
        <w:t>2</w:t>
      </w:r>
      <w:r w:rsidR="00F0669B" w:rsidRPr="00AF5BAC">
        <w:rPr>
          <w:rFonts w:ascii="Times New Roman" w:hAnsi="Times New Roman" w:cs="Times New Roman"/>
          <w:sz w:val="28"/>
          <w:szCs w:val="28"/>
        </w:rPr>
        <w:t>.</w:t>
      </w:r>
    </w:p>
    <w:p w:rsidR="003627D3" w:rsidRPr="003627D3" w:rsidRDefault="003627D3" w:rsidP="00130F53">
      <w:pPr>
        <w:spacing w:before="120" w:after="60" w:line="288" w:lineRule="auto"/>
        <w:ind w:firstLine="578"/>
        <w:jc w:val="both"/>
        <w:rPr>
          <w:rFonts w:ascii="Times New Roman Bold" w:hAnsi="Times New Roman Bold" w:cs="Times New Roman"/>
          <w:b/>
          <w:color w:val="000000" w:themeColor="text1"/>
          <w:spacing w:val="-4"/>
          <w:sz w:val="28"/>
          <w:szCs w:val="28"/>
          <w:lang w:val="en-US"/>
        </w:rPr>
      </w:pPr>
      <w:r w:rsidRPr="003627D3">
        <w:rPr>
          <w:rFonts w:ascii="Times New Roman Bold" w:hAnsi="Times New Roman Bold" w:cs="Times New Roman"/>
          <w:b/>
          <w:color w:val="000000" w:themeColor="text1"/>
          <w:spacing w:val="-4"/>
          <w:sz w:val="28"/>
          <w:szCs w:val="28"/>
          <w:lang w:val="en-US"/>
        </w:rPr>
        <w:t>5. Bảng giá đất đối với đất thực hiện dự án đầu tư sản xuất nông nghiệp</w:t>
      </w: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2116"/>
      </w:tblGrid>
      <w:tr w:rsidR="003627D3" w:rsidRPr="00AF5BAC" w:rsidTr="0037542A">
        <w:trPr>
          <w:jc w:val="center"/>
        </w:trPr>
        <w:tc>
          <w:tcPr>
            <w:tcW w:w="5685" w:type="dxa"/>
            <w:vAlign w:val="center"/>
          </w:tcPr>
          <w:p w:rsidR="003627D3" w:rsidRPr="00AF5BAC" w:rsidRDefault="003627D3" w:rsidP="0037542A">
            <w:pPr>
              <w:widowControl/>
              <w:tabs>
                <w:tab w:val="center" w:pos="4320"/>
                <w:tab w:val="right" w:pos="8640"/>
              </w:tabs>
              <w:spacing w:line="288" w:lineRule="auto"/>
              <w:jc w:val="center"/>
              <w:rPr>
                <w:rFonts w:ascii="Times New Roman" w:eastAsia="Times New Roman" w:hAnsi="Times New Roman" w:cs="Times New Roman"/>
                <w:b/>
                <w:color w:val="auto"/>
                <w:sz w:val="28"/>
                <w:szCs w:val="28"/>
                <w:lang w:val="en-US" w:eastAsia="en-US"/>
              </w:rPr>
            </w:pPr>
            <w:r w:rsidRPr="00AF5BAC">
              <w:rPr>
                <w:rFonts w:ascii="Times New Roman" w:eastAsia="Times New Roman" w:hAnsi="Times New Roman" w:cs="Times New Roman"/>
                <w:b/>
                <w:color w:val="auto"/>
                <w:sz w:val="28"/>
                <w:szCs w:val="28"/>
                <w:lang w:val="en-US" w:eastAsia="en-US"/>
              </w:rPr>
              <w:t>Khu vực</w:t>
            </w:r>
          </w:p>
        </w:tc>
        <w:tc>
          <w:tcPr>
            <w:tcW w:w="2116" w:type="dxa"/>
            <w:vAlign w:val="center"/>
          </w:tcPr>
          <w:p w:rsidR="003627D3" w:rsidRPr="00AF5BAC" w:rsidRDefault="003627D3" w:rsidP="0037542A">
            <w:pPr>
              <w:widowControl/>
              <w:tabs>
                <w:tab w:val="center" w:pos="4320"/>
                <w:tab w:val="right" w:pos="8640"/>
              </w:tabs>
              <w:spacing w:line="288" w:lineRule="auto"/>
              <w:jc w:val="center"/>
              <w:rPr>
                <w:rFonts w:ascii="Times New Roman" w:eastAsia="Times New Roman" w:hAnsi="Times New Roman" w:cs="Times New Roman"/>
                <w:b/>
                <w:color w:val="auto"/>
                <w:sz w:val="28"/>
                <w:szCs w:val="28"/>
                <w:lang w:val="en-US" w:eastAsia="en-US"/>
              </w:rPr>
            </w:pPr>
            <w:r w:rsidRPr="00AF5BAC">
              <w:rPr>
                <w:rFonts w:ascii="Times New Roman" w:eastAsia="Times New Roman" w:hAnsi="Times New Roman" w:cs="Times New Roman"/>
                <w:b/>
                <w:color w:val="auto"/>
                <w:sz w:val="28"/>
                <w:szCs w:val="28"/>
                <w:lang w:val="en-US" w:eastAsia="en-US"/>
              </w:rPr>
              <w:t xml:space="preserve">Giá đất </w:t>
            </w:r>
            <w:r w:rsidRPr="00AF5BAC">
              <w:rPr>
                <w:rFonts w:ascii="Times New Roman" w:eastAsia="Times New Roman" w:hAnsi="Times New Roman" w:cs="Times New Roman"/>
                <w:bCs/>
                <w:color w:val="auto"/>
                <w:sz w:val="28"/>
                <w:szCs w:val="28"/>
                <w:lang w:val="en-US" w:eastAsia="en-US"/>
              </w:rPr>
              <w:t>(đồng/m</w:t>
            </w:r>
            <w:r w:rsidRPr="00AF5BAC">
              <w:rPr>
                <w:rFonts w:ascii="Times New Roman" w:eastAsia="Times New Roman" w:hAnsi="Times New Roman" w:cs="Times New Roman"/>
                <w:bCs/>
                <w:color w:val="auto"/>
                <w:sz w:val="28"/>
                <w:szCs w:val="28"/>
                <w:vertAlign w:val="superscript"/>
                <w:lang w:val="en-US" w:eastAsia="en-US"/>
              </w:rPr>
              <w:t>2</w:t>
            </w:r>
            <w:r w:rsidRPr="00AF5BAC">
              <w:rPr>
                <w:rFonts w:ascii="Times New Roman" w:eastAsia="Times New Roman" w:hAnsi="Times New Roman" w:cs="Times New Roman"/>
                <w:bCs/>
                <w:color w:val="auto"/>
                <w:sz w:val="28"/>
                <w:szCs w:val="28"/>
                <w:lang w:val="en-US" w:eastAsia="en-US"/>
              </w:rPr>
              <w:t>)</w:t>
            </w:r>
          </w:p>
        </w:tc>
      </w:tr>
      <w:tr w:rsidR="003627D3" w:rsidRPr="00AF5BAC" w:rsidTr="0037542A">
        <w:trPr>
          <w:jc w:val="center"/>
        </w:trPr>
        <w:tc>
          <w:tcPr>
            <w:tcW w:w="5685" w:type="dxa"/>
            <w:vAlign w:val="center"/>
          </w:tcPr>
          <w:p w:rsidR="003627D3" w:rsidRPr="00AF5BAC" w:rsidRDefault="003627D3" w:rsidP="003627D3">
            <w:pPr>
              <w:widowControl/>
              <w:tabs>
                <w:tab w:val="center" w:pos="4320"/>
                <w:tab w:val="right" w:pos="8640"/>
              </w:tabs>
              <w:spacing w:before="20" w:after="20" w:line="288" w:lineRule="auto"/>
              <w:rPr>
                <w:rFonts w:ascii="Times New Roman" w:eastAsia="Times New Roman" w:hAnsi="Times New Roman" w:cs="Times New Roman"/>
                <w:color w:val="auto"/>
                <w:sz w:val="28"/>
                <w:szCs w:val="28"/>
                <w:lang w:val="en-US" w:eastAsia="en-US"/>
              </w:rPr>
            </w:pPr>
            <w:r w:rsidRPr="00AF5BAC">
              <w:rPr>
                <w:rFonts w:ascii="Times New Roman" w:eastAsia="Times New Roman" w:hAnsi="Times New Roman" w:cs="Times New Roman"/>
                <w:color w:val="auto"/>
                <w:sz w:val="28"/>
                <w:szCs w:val="28"/>
                <w:lang w:val="en-US" w:eastAsia="en-US"/>
              </w:rPr>
              <w:t>Các phường thuộc thành phố Nam Định</w:t>
            </w:r>
          </w:p>
        </w:tc>
        <w:tc>
          <w:tcPr>
            <w:tcW w:w="2116" w:type="dxa"/>
            <w:vAlign w:val="center"/>
          </w:tcPr>
          <w:p w:rsidR="003627D3" w:rsidRPr="00AF5BAC" w:rsidRDefault="003627D3" w:rsidP="003627D3">
            <w:pPr>
              <w:widowControl/>
              <w:tabs>
                <w:tab w:val="center" w:pos="4320"/>
                <w:tab w:val="right" w:pos="8640"/>
              </w:tabs>
              <w:spacing w:before="20" w:after="20" w:line="288" w:lineRule="auto"/>
              <w:jc w:val="center"/>
              <w:rPr>
                <w:rFonts w:ascii="Times New Roman" w:eastAsia="Times New Roman" w:hAnsi="Times New Roman" w:cs="Times New Roman"/>
                <w:color w:val="auto"/>
                <w:sz w:val="28"/>
                <w:szCs w:val="28"/>
                <w:lang w:val="en-US" w:eastAsia="en-US"/>
              </w:rPr>
            </w:pPr>
            <w:r w:rsidRPr="00AF5BAC">
              <w:rPr>
                <w:rFonts w:ascii="Times New Roman" w:eastAsia="Times New Roman" w:hAnsi="Times New Roman" w:cs="Times New Roman"/>
                <w:color w:val="auto"/>
                <w:sz w:val="28"/>
                <w:szCs w:val="28"/>
                <w:lang w:val="en-US" w:eastAsia="en-US"/>
              </w:rPr>
              <w:t>400.000</w:t>
            </w:r>
          </w:p>
        </w:tc>
      </w:tr>
      <w:tr w:rsidR="003627D3" w:rsidRPr="00AF5BAC" w:rsidTr="003627D3">
        <w:trPr>
          <w:trHeight w:val="274"/>
          <w:jc w:val="center"/>
        </w:trPr>
        <w:tc>
          <w:tcPr>
            <w:tcW w:w="5685" w:type="dxa"/>
            <w:vAlign w:val="center"/>
          </w:tcPr>
          <w:p w:rsidR="003627D3" w:rsidRPr="00AF5BAC" w:rsidRDefault="003627D3" w:rsidP="003627D3">
            <w:pPr>
              <w:widowControl/>
              <w:tabs>
                <w:tab w:val="center" w:pos="4320"/>
                <w:tab w:val="right" w:pos="8640"/>
              </w:tabs>
              <w:spacing w:before="20" w:after="20" w:line="288" w:lineRule="auto"/>
              <w:jc w:val="both"/>
              <w:rPr>
                <w:rFonts w:ascii="Times New Roman" w:eastAsia="Times New Roman" w:hAnsi="Times New Roman" w:cs="Times New Roman"/>
                <w:color w:val="auto"/>
                <w:sz w:val="28"/>
                <w:szCs w:val="28"/>
                <w:lang w:val="en-US" w:eastAsia="en-US"/>
              </w:rPr>
            </w:pPr>
            <w:r w:rsidRPr="00AF5BAC">
              <w:rPr>
                <w:rFonts w:ascii="Times New Roman" w:eastAsia="Times New Roman" w:hAnsi="Times New Roman" w:cs="Times New Roman"/>
                <w:color w:val="auto"/>
                <w:sz w:val="28"/>
                <w:szCs w:val="28"/>
                <w:lang w:val="en-US" w:eastAsia="en-US"/>
              </w:rPr>
              <w:t>Các xã thuộc thành phố Nam Định</w:t>
            </w:r>
          </w:p>
        </w:tc>
        <w:tc>
          <w:tcPr>
            <w:tcW w:w="2116" w:type="dxa"/>
            <w:vAlign w:val="center"/>
          </w:tcPr>
          <w:p w:rsidR="003627D3" w:rsidRPr="00AF5BAC" w:rsidRDefault="003627D3" w:rsidP="003627D3">
            <w:pPr>
              <w:widowControl/>
              <w:tabs>
                <w:tab w:val="center" w:pos="4320"/>
                <w:tab w:val="right" w:pos="8640"/>
              </w:tabs>
              <w:spacing w:before="20" w:after="20" w:line="288" w:lineRule="auto"/>
              <w:jc w:val="center"/>
              <w:rPr>
                <w:rFonts w:ascii="Times New Roman" w:eastAsia="Times New Roman" w:hAnsi="Times New Roman" w:cs="Times New Roman"/>
                <w:color w:val="auto"/>
                <w:sz w:val="28"/>
                <w:szCs w:val="28"/>
                <w:lang w:val="en-US" w:eastAsia="en-US"/>
              </w:rPr>
            </w:pPr>
            <w:r w:rsidRPr="00AF5BAC">
              <w:rPr>
                <w:rFonts w:ascii="Times New Roman" w:eastAsia="Times New Roman" w:hAnsi="Times New Roman" w:cs="Times New Roman"/>
                <w:color w:val="auto"/>
                <w:sz w:val="28"/>
                <w:szCs w:val="28"/>
                <w:lang w:val="en-US" w:eastAsia="en-US"/>
              </w:rPr>
              <w:t>240.000</w:t>
            </w:r>
          </w:p>
        </w:tc>
      </w:tr>
      <w:tr w:rsidR="003627D3" w:rsidRPr="00AF5BAC" w:rsidTr="003627D3">
        <w:trPr>
          <w:trHeight w:val="70"/>
          <w:jc w:val="center"/>
        </w:trPr>
        <w:tc>
          <w:tcPr>
            <w:tcW w:w="5685" w:type="dxa"/>
            <w:vAlign w:val="center"/>
          </w:tcPr>
          <w:p w:rsidR="003627D3" w:rsidRPr="00AF5BAC" w:rsidRDefault="003627D3" w:rsidP="003627D3">
            <w:pPr>
              <w:widowControl/>
              <w:tabs>
                <w:tab w:val="center" w:pos="4320"/>
                <w:tab w:val="right" w:pos="8640"/>
              </w:tabs>
              <w:spacing w:before="20" w:after="20" w:line="288" w:lineRule="auto"/>
              <w:jc w:val="both"/>
              <w:rPr>
                <w:rFonts w:ascii="Times New Roman" w:eastAsia="Times New Roman" w:hAnsi="Times New Roman" w:cs="Times New Roman"/>
                <w:color w:val="auto"/>
                <w:sz w:val="28"/>
                <w:szCs w:val="28"/>
                <w:lang w:val="en-US" w:eastAsia="en-US"/>
              </w:rPr>
            </w:pPr>
            <w:r w:rsidRPr="00AF5BAC">
              <w:rPr>
                <w:rFonts w:ascii="Times New Roman" w:eastAsia="Times New Roman" w:hAnsi="Times New Roman" w:cs="Times New Roman"/>
                <w:color w:val="auto"/>
                <w:sz w:val="28"/>
                <w:szCs w:val="28"/>
                <w:lang w:val="en-US" w:eastAsia="en-US"/>
              </w:rPr>
              <w:t>Thuộc địa giới các huyện</w:t>
            </w:r>
          </w:p>
        </w:tc>
        <w:tc>
          <w:tcPr>
            <w:tcW w:w="2116" w:type="dxa"/>
            <w:vAlign w:val="center"/>
          </w:tcPr>
          <w:p w:rsidR="003627D3" w:rsidRPr="00AF5BAC" w:rsidRDefault="003627D3" w:rsidP="003627D3">
            <w:pPr>
              <w:widowControl/>
              <w:tabs>
                <w:tab w:val="center" w:pos="4320"/>
                <w:tab w:val="right" w:pos="8640"/>
              </w:tabs>
              <w:spacing w:before="20" w:after="20" w:line="288" w:lineRule="auto"/>
              <w:jc w:val="center"/>
              <w:rPr>
                <w:rFonts w:ascii="Times New Roman" w:eastAsia="Times New Roman" w:hAnsi="Times New Roman" w:cs="Times New Roman"/>
                <w:color w:val="auto"/>
                <w:sz w:val="28"/>
                <w:szCs w:val="28"/>
                <w:lang w:val="en-US" w:eastAsia="en-US"/>
              </w:rPr>
            </w:pPr>
            <w:r w:rsidRPr="00AF5BAC">
              <w:rPr>
                <w:rFonts w:ascii="Times New Roman" w:eastAsia="Times New Roman" w:hAnsi="Times New Roman" w:cs="Times New Roman"/>
                <w:color w:val="auto"/>
                <w:sz w:val="28"/>
                <w:szCs w:val="28"/>
                <w:lang w:val="en-US" w:eastAsia="en-US"/>
              </w:rPr>
              <w:t>220.000</w:t>
            </w:r>
          </w:p>
        </w:tc>
      </w:tr>
    </w:tbl>
    <w:p w:rsidR="00DB29AF" w:rsidRPr="001813D6" w:rsidRDefault="00DB29AF" w:rsidP="0051520F">
      <w:pPr>
        <w:spacing w:before="60" w:after="60" w:line="288" w:lineRule="auto"/>
        <w:ind w:firstLine="576"/>
        <w:jc w:val="both"/>
        <w:rPr>
          <w:rFonts w:ascii="Times New Roman" w:hAnsi="Times New Roman" w:cs="Times New Roman"/>
          <w:b/>
          <w:sz w:val="28"/>
          <w:szCs w:val="28"/>
        </w:rPr>
      </w:pPr>
      <w:r>
        <w:rPr>
          <w:rFonts w:ascii="Times New Roman" w:hAnsi="Times New Roman" w:cs="Times New Roman"/>
          <w:b/>
          <w:color w:val="000000" w:themeColor="text1"/>
          <w:sz w:val="28"/>
          <w:szCs w:val="28"/>
          <w:lang w:val="en-US"/>
        </w:rPr>
        <w:t xml:space="preserve">6. </w:t>
      </w:r>
      <w:r w:rsidRPr="001813D6">
        <w:rPr>
          <w:rFonts w:ascii="Times New Roman" w:hAnsi="Times New Roman" w:cs="Times New Roman"/>
          <w:b/>
          <w:sz w:val="28"/>
          <w:szCs w:val="28"/>
        </w:rPr>
        <w:t>Bảng giá đất bãi bồi ven sông, ven biển có mặt nước tự nhiên khai thác và nuôi trồng thủy, hải sản</w:t>
      </w:r>
    </w:p>
    <w:p w:rsidR="00DB29AF" w:rsidRPr="004836A4" w:rsidRDefault="00DB29AF" w:rsidP="0051520F">
      <w:pPr>
        <w:spacing w:before="60" w:after="60" w:line="288" w:lineRule="auto"/>
        <w:ind w:firstLine="576"/>
        <w:jc w:val="both"/>
        <w:rPr>
          <w:rFonts w:ascii="Times New Roman" w:hAnsi="Times New Roman" w:cs="Times New Roman"/>
          <w:sz w:val="28"/>
          <w:szCs w:val="28"/>
          <w:lang w:val="en-US"/>
        </w:rPr>
      </w:pPr>
      <w:r w:rsidRPr="001813D6">
        <w:rPr>
          <w:rFonts w:ascii="Times New Roman" w:hAnsi="Times New Roman" w:cs="Times New Roman"/>
          <w:sz w:val="28"/>
          <w:szCs w:val="28"/>
        </w:rPr>
        <w:t>a</w:t>
      </w: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Đất bãi bồi ngoài đê ven sông</w:t>
      </w:r>
      <w:r w:rsidR="004836A4">
        <w:rPr>
          <w:rFonts w:ascii="Times New Roman" w:hAnsi="Times New Roman" w:cs="Times New Roman"/>
          <w:sz w:val="28"/>
          <w:szCs w:val="28"/>
          <w:lang w:val="en-US"/>
        </w:rPr>
        <w:t>:</w:t>
      </w:r>
    </w:p>
    <w:p w:rsidR="00DB29AF" w:rsidRPr="001813D6" w:rsidRDefault="00DB29AF" w:rsidP="0051520F">
      <w:pPr>
        <w:spacing w:before="60" w:after="60" w:line="288" w:lineRule="auto"/>
        <w:ind w:firstLine="576"/>
        <w:jc w:val="both"/>
        <w:rPr>
          <w:rFonts w:ascii="Times New Roman" w:hAnsi="Times New Roman" w:cs="Times New Roman"/>
          <w:spacing w:val="-4"/>
          <w:sz w:val="28"/>
          <w:szCs w:val="28"/>
        </w:rPr>
      </w:pPr>
      <w:r w:rsidRPr="001813D6">
        <w:rPr>
          <w:rFonts w:ascii="Times New Roman" w:hAnsi="Times New Roman" w:cs="Times New Roman"/>
          <w:spacing w:val="-4"/>
          <w:sz w:val="28"/>
          <w:szCs w:val="28"/>
        </w:rPr>
        <w:t>- Ven các sông Hồng, Sông Đào, Sông Ninh Cơ, Sông Đáy: 30.000 đồng/m</w:t>
      </w:r>
      <w:r w:rsidRPr="001813D6">
        <w:rPr>
          <w:rFonts w:ascii="Times New Roman" w:hAnsi="Times New Roman" w:cs="Times New Roman"/>
          <w:spacing w:val="-4"/>
          <w:sz w:val="28"/>
          <w:szCs w:val="28"/>
          <w:vertAlign w:val="superscript"/>
        </w:rPr>
        <w:t>2</w:t>
      </w:r>
      <w:r w:rsidRPr="001813D6">
        <w:rPr>
          <w:rFonts w:ascii="Times New Roman" w:hAnsi="Times New Roman" w:cs="Times New Roman"/>
          <w:spacing w:val="-4"/>
          <w:sz w:val="28"/>
          <w:szCs w:val="28"/>
        </w:rPr>
        <w:t>;</w:t>
      </w:r>
    </w:p>
    <w:p w:rsidR="00DB29AF" w:rsidRPr="001813D6" w:rsidRDefault="00DB29AF" w:rsidP="0051520F">
      <w:pPr>
        <w:spacing w:before="60" w:after="6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t>- Ven các sông khác: 25.000 đồng/m</w:t>
      </w:r>
      <w:r w:rsidRPr="001813D6">
        <w:rPr>
          <w:rFonts w:ascii="Times New Roman" w:hAnsi="Times New Roman" w:cs="Times New Roman"/>
          <w:sz w:val="28"/>
          <w:szCs w:val="28"/>
          <w:vertAlign w:val="superscript"/>
        </w:rPr>
        <w:t>2</w:t>
      </w:r>
      <w:r w:rsidRPr="001813D6">
        <w:rPr>
          <w:rFonts w:ascii="Times New Roman" w:hAnsi="Times New Roman" w:cs="Times New Roman"/>
          <w:sz w:val="28"/>
          <w:szCs w:val="28"/>
        </w:rPr>
        <w:t>;</w:t>
      </w:r>
    </w:p>
    <w:p w:rsidR="00DB29AF" w:rsidRPr="001A47EC" w:rsidRDefault="00DB29AF" w:rsidP="0051520F">
      <w:pPr>
        <w:spacing w:before="60" w:after="6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lastRenderedPageBreak/>
        <w:t>b</w:t>
      </w: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Đất bãi bồi ven biển</w:t>
      </w:r>
    </w:p>
    <w:p w:rsidR="00DB29AF" w:rsidRPr="001813D6" w:rsidRDefault="00DB29AF" w:rsidP="0051520F">
      <w:pPr>
        <w:spacing w:before="60" w:after="6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t>- Đối với huyện Giao Thủy, Nghĩa Hưng:</w:t>
      </w:r>
      <w:r w:rsidR="004836A4">
        <w:rPr>
          <w:rFonts w:ascii="Times New Roman" w:hAnsi="Times New Roman" w:cs="Times New Roman"/>
          <w:sz w:val="28"/>
          <w:szCs w:val="28"/>
          <w:lang w:val="en-US"/>
        </w:rPr>
        <w:t xml:space="preserve"> </w:t>
      </w:r>
      <w:r w:rsidRPr="001813D6">
        <w:rPr>
          <w:rFonts w:ascii="Times New Roman" w:hAnsi="Times New Roman" w:cs="Times New Roman"/>
          <w:sz w:val="28"/>
          <w:szCs w:val="28"/>
        </w:rPr>
        <w:t>Đất bãi ngoài đê trung ương</w:t>
      </w:r>
    </w:p>
    <w:p w:rsidR="00DB29AF" w:rsidRPr="001813D6" w:rsidRDefault="00DB29AF" w:rsidP="0051520F">
      <w:pPr>
        <w:spacing w:before="60" w:after="6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t xml:space="preserve"> + Bãi nuôi và khai thác nhuyễn thể: 40.000 đồng/m</w:t>
      </w:r>
      <w:r w:rsidRPr="001813D6">
        <w:rPr>
          <w:rFonts w:ascii="Times New Roman" w:hAnsi="Times New Roman" w:cs="Times New Roman"/>
          <w:sz w:val="28"/>
          <w:szCs w:val="28"/>
          <w:vertAlign w:val="superscript"/>
        </w:rPr>
        <w:t>2</w:t>
      </w:r>
      <w:r w:rsidRPr="001813D6">
        <w:rPr>
          <w:rFonts w:ascii="Times New Roman" w:hAnsi="Times New Roman" w:cs="Times New Roman"/>
          <w:sz w:val="28"/>
          <w:szCs w:val="28"/>
        </w:rPr>
        <w:t>;</w:t>
      </w:r>
    </w:p>
    <w:p w:rsidR="00DB29AF" w:rsidRPr="001813D6" w:rsidRDefault="00DB29AF" w:rsidP="0051520F">
      <w:pPr>
        <w:spacing w:before="60" w:after="6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t xml:space="preserve"> + Bãi nuôi tôm, cua, cá: </w:t>
      </w:r>
      <w:r w:rsidR="004836A4">
        <w:rPr>
          <w:rFonts w:ascii="Times New Roman" w:hAnsi="Times New Roman" w:cs="Times New Roman"/>
          <w:sz w:val="28"/>
          <w:szCs w:val="28"/>
          <w:lang w:val="en-US"/>
        </w:rPr>
        <w:t>4</w:t>
      </w:r>
      <w:r w:rsidRPr="001813D6">
        <w:rPr>
          <w:rFonts w:ascii="Times New Roman" w:hAnsi="Times New Roman" w:cs="Times New Roman"/>
          <w:sz w:val="28"/>
          <w:szCs w:val="28"/>
        </w:rPr>
        <w:t>0.000 đồng/m</w:t>
      </w:r>
      <w:r w:rsidRPr="001813D6">
        <w:rPr>
          <w:rFonts w:ascii="Times New Roman" w:hAnsi="Times New Roman" w:cs="Times New Roman"/>
          <w:sz w:val="28"/>
          <w:szCs w:val="28"/>
          <w:vertAlign w:val="superscript"/>
        </w:rPr>
        <w:t>2</w:t>
      </w:r>
      <w:r w:rsidRPr="001813D6">
        <w:rPr>
          <w:rFonts w:ascii="Times New Roman" w:hAnsi="Times New Roman" w:cs="Times New Roman"/>
          <w:sz w:val="28"/>
          <w:szCs w:val="28"/>
        </w:rPr>
        <w:t>.</w:t>
      </w:r>
    </w:p>
    <w:p w:rsidR="00DB29AF" w:rsidRPr="001813D6" w:rsidRDefault="00DB29AF" w:rsidP="0051520F">
      <w:pPr>
        <w:spacing w:before="60" w:after="60" w:line="288" w:lineRule="auto"/>
        <w:ind w:firstLine="576"/>
        <w:jc w:val="both"/>
        <w:rPr>
          <w:rFonts w:ascii="Times New Roman" w:hAnsi="Times New Roman" w:cs="Times New Roman"/>
          <w:sz w:val="28"/>
          <w:szCs w:val="28"/>
        </w:rPr>
      </w:pPr>
      <w:r w:rsidRPr="001813D6">
        <w:rPr>
          <w:rFonts w:ascii="Times New Roman" w:hAnsi="Times New Roman" w:cs="Times New Roman"/>
          <w:sz w:val="28"/>
          <w:szCs w:val="28"/>
        </w:rPr>
        <w:t>- Đối với huyện Hải Hậu: đất bãi bồi ven biển chỉ xác định 1 vị trí và mức giá là: 30.000 đồng/m</w:t>
      </w:r>
      <w:r w:rsidRPr="001813D6">
        <w:rPr>
          <w:rFonts w:ascii="Times New Roman" w:hAnsi="Times New Roman" w:cs="Times New Roman"/>
          <w:sz w:val="28"/>
          <w:szCs w:val="28"/>
          <w:vertAlign w:val="superscript"/>
        </w:rPr>
        <w:t>2</w:t>
      </w:r>
      <w:r w:rsidRPr="001813D6">
        <w:rPr>
          <w:rFonts w:ascii="Times New Roman" w:hAnsi="Times New Roman" w:cs="Times New Roman"/>
          <w:sz w:val="28"/>
          <w:szCs w:val="28"/>
        </w:rPr>
        <w:t>.</w:t>
      </w:r>
    </w:p>
    <w:p w:rsidR="00394B0C" w:rsidRDefault="00394B0C" w:rsidP="0051520F">
      <w:pPr>
        <w:spacing w:before="120" w:after="60" w:line="288" w:lineRule="auto"/>
        <w:ind w:firstLine="578"/>
        <w:jc w:val="both"/>
        <w:rPr>
          <w:rFonts w:ascii="Times New Roman" w:hAnsi="Times New Roman" w:cs="Times New Roman"/>
          <w:b/>
          <w:color w:val="000000" w:themeColor="text1"/>
          <w:sz w:val="28"/>
          <w:szCs w:val="28"/>
        </w:rPr>
      </w:pPr>
      <w:r w:rsidRPr="001813D6">
        <w:rPr>
          <w:rFonts w:ascii="Times New Roman" w:hAnsi="Times New Roman" w:cs="Times New Roman"/>
          <w:b/>
          <w:color w:val="000000" w:themeColor="text1"/>
          <w:sz w:val="28"/>
          <w:szCs w:val="28"/>
        </w:rPr>
        <w:t>Điều 4.</w:t>
      </w:r>
      <w:r w:rsidR="00F0669B">
        <w:rPr>
          <w:rFonts w:ascii="Times New Roman" w:hAnsi="Times New Roman" w:cs="Times New Roman"/>
          <w:b/>
          <w:color w:val="000000" w:themeColor="text1"/>
          <w:sz w:val="28"/>
          <w:szCs w:val="28"/>
          <w:lang w:val="en-US"/>
        </w:rPr>
        <w:t xml:space="preserve"> </w:t>
      </w:r>
      <w:r w:rsidRPr="001813D6">
        <w:rPr>
          <w:rFonts w:ascii="Times New Roman" w:hAnsi="Times New Roman" w:cs="Times New Roman"/>
          <w:b/>
          <w:color w:val="000000" w:themeColor="text1"/>
          <w:sz w:val="28"/>
          <w:szCs w:val="28"/>
        </w:rPr>
        <w:t>Bảng giá</w:t>
      </w:r>
      <w:r w:rsidRPr="001A47EC">
        <w:rPr>
          <w:rFonts w:ascii="Times New Roman" w:hAnsi="Times New Roman" w:cs="Times New Roman"/>
          <w:b/>
          <w:color w:val="000000" w:themeColor="text1"/>
          <w:sz w:val="28"/>
          <w:szCs w:val="28"/>
        </w:rPr>
        <w:t xml:space="preserve"> nhóm đất phi nông nghiệp</w:t>
      </w:r>
    </w:p>
    <w:p w:rsidR="00394B0C" w:rsidRPr="001A47EC" w:rsidRDefault="00394B0C" w:rsidP="0051520F">
      <w:pPr>
        <w:spacing w:before="60" w:after="60" w:line="288" w:lineRule="auto"/>
        <w:ind w:firstLine="576"/>
        <w:jc w:val="both"/>
        <w:rPr>
          <w:rFonts w:ascii="Times New Roman" w:hAnsi="Times New Roman" w:cs="Times New Roman"/>
          <w:b/>
          <w:sz w:val="28"/>
          <w:szCs w:val="28"/>
        </w:rPr>
      </w:pPr>
      <w:r w:rsidRPr="001813D6">
        <w:rPr>
          <w:rFonts w:ascii="Times New Roman" w:hAnsi="Times New Roman" w:cs="Times New Roman"/>
          <w:b/>
          <w:sz w:val="28"/>
          <w:szCs w:val="28"/>
        </w:rPr>
        <w:t xml:space="preserve">1. </w:t>
      </w:r>
      <w:r w:rsidRPr="001A47EC">
        <w:rPr>
          <w:rFonts w:ascii="Times New Roman" w:hAnsi="Times New Roman" w:cs="Times New Roman"/>
          <w:b/>
          <w:sz w:val="28"/>
          <w:szCs w:val="28"/>
        </w:rPr>
        <w:t>Bảng giá đất ở</w:t>
      </w:r>
    </w:p>
    <w:p w:rsidR="00394B0C" w:rsidRPr="001813D6" w:rsidRDefault="00394B0C" w:rsidP="0051520F">
      <w:pPr>
        <w:spacing w:before="60" w:after="60" w:line="288" w:lineRule="auto"/>
        <w:ind w:firstLine="576"/>
        <w:jc w:val="both"/>
        <w:rPr>
          <w:rFonts w:ascii="Times New Roman" w:hAnsi="Times New Roman" w:cs="Times New Roman"/>
          <w:b/>
          <w:sz w:val="28"/>
          <w:szCs w:val="28"/>
        </w:rPr>
      </w:pPr>
      <w:r w:rsidRPr="001A47EC">
        <w:rPr>
          <w:rFonts w:ascii="Times New Roman" w:hAnsi="Times New Roman" w:cs="Times New Roman"/>
          <w:b/>
          <w:sz w:val="28"/>
          <w:szCs w:val="28"/>
        </w:rPr>
        <w:t xml:space="preserve">a) </w:t>
      </w:r>
      <w:r w:rsidRPr="001813D6">
        <w:rPr>
          <w:rFonts w:ascii="Times New Roman" w:hAnsi="Times New Roman" w:cs="Times New Roman"/>
          <w:b/>
          <w:sz w:val="28"/>
          <w:szCs w:val="28"/>
        </w:rPr>
        <w:t>Nguyên tắc khi xác định mức giá</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Nguyên tắc khi xác định vị trí</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Căn cứ vào khả năng sinh lời, khoảng cách tới đường giao thông, đường phố và điều kiện cơ sở hạ tầng thuận lợi cho sinh hoạt, kinh doanh và cung cấp dịch vụ, các vị trí được xác định theo nguyên tắc: vị trí 1 là vị trí tiếp giáp trục đường giao thông hoặc chỉ giới giao thông có tên trong bảng giá có khả năng sinh lợi và điều kiện cơ sở hạ tầng thuận lợi hơn các vị trí tiếp theo, các vị trí 2, 3, 4 theo thứ tự khả năng sinh lợi và điều kiện cơ sở hạ tầng kém thuận lợi hơn.</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Trường hợp thửa đất ở vị trí 1 có trùng từ 2 mức giá trở lên thì xác định giá theo vị trí có mức giá cao nhất.</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Đối với các khu dân cư còn lại</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Khu vực 1: </w:t>
      </w:r>
      <w:r w:rsidRPr="001A47EC">
        <w:rPr>
          <w:rFonts w:ascii="Times New Roman" w:hAnsi="Times New Roman" w:cs="Times New Roman"/>
          <w:sz w:val="28"/>
          <w:szCs w:val="28"/>
        </w:rPr>
        <w:t>L</w:t>
      </w:r>
      <w:r w:rsidRPr="001813D6">
        <w:rPr>
          <w:rFonts w:ascii="Times New Roman" w:hAnsi="Times New Roman" w:cs="Times New Roman"/>
          <w:sz w:val="28"/>
          <w:szCs w:val="28"/>
        </w:rPr>
        <w:t>à các khu dân cư không tiếp giáp với đường trục xã nhưng thuộc khu vực trung tâm xã, thị trấn; gần trường học, chợ, trạm y tế, khu thương mại và dịch vụ, khu du lịch, khu</w:t>
      </w:r>
      <w:r w:rsidR="00607F0F">
        <w:rPr>
          <w:rFonts w:ascii="Times New Roman" w:hAnsi="Times New Roman" w:cs="Times New Roman"/>
          <w:sz w:val="28"/>
          <w:szCs w:val="28"/>
          <w:lang w:val="en-US"/>
        </w:rPr>
        <w:t>, cụm</w:t>
      </w:r>
      <w:r w:rsidRPr="001813D6">
        <w:rPr>
          <w:rFonts w:ascii="Times New Roman" w:hAnsi="Times New Roman" w:cs="Times New Roman"/>
          <w:sz w:val="28"/>
          <w:szCs w:val="28"/>
        </w:rPr>
        <w:t xml:space="preserve"> công nghiệp gần đầu mối giao thông.</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Khu vực 2: </w:t>
      </w:r>
      <w:r w:rsidRPr="001A47EC">
        <w:rPr>
          <w:rFonts w:ascii="Times New Roman" w:hAnsi="Times New Roman" w:cs="Times New Roman"/>
          <w:sz w:val="28"/>
          <w:szCs w:val="28"/>
        </w:rPr>
        <w:t>L</w:t>
      </w:r>
      <w:r w:rsidRPr="001813D6">
        <w:rPr>
          <w:rFonts w:ascii="Times New Roman" w:hAnsi="Times New Roman" w:cs="Times New Roman"/>
          <w:sz w:val="28"/>
          <w:szCs w:val="28"/>
        </w:rPr>
        <w:t>à khu dân cư không thuộc khu vực trung tâm có điều kiện kết cấu hạ tầng kém hơn khu vực 1.</w:t>
      </w:r>
    </w:p>
    <w:p w:rsidR="00394B0C" w:rsidRPr="001813D6" w:rsidRDefault="00394B0C" w:rsidP="0051520F">
      <w:pPr>
        <w:spacing w:before="60" w:after="60" w:line="288" w:lineRule="auto"/>
        <w:ind w:firstLine="576"/>
        <w:jc w:val="both"/>
        <w:rPr>
          <w:rFonts w:ascii="Times New Roman" w:hAnsi="Times New Roman" w:cs="Times New Roman"/>
          <w:sz w:val="28"/>
          <w:szCs w:val="28"/>
        </w:rPr>
      </w:pPr>
      <w:r w:rsidRPr="001A47EC">
        <w:rPr>
          <w:rFonts w:ascii="Times New Roman" w:hAnsi="Times New Roman" w:cs="Times New Roman"/>
          <w:sz w:val="28"/>
          <w:szCs w:val="28"/>
        </w:rPr>
        <w:t>+</w:t>
      </w:r>
      <w:r w:rsidRPr="001813D6">
        <w:rPr>
          <w:rFonts w:ascii="Times New Roman" w:hAnsi="Times New Roman" w:cs="Times New Roman"/>
          <w:sz w:val="28"/>
          <w:szCs w:val="28"/>
        </w:rPr>
        <w:t xml:space="preserve"> Khu vực 3: </w:t>
      </w:r>
      <w:r w:rsidRPr="001A47EC">
        <w:rPr>
          <w:rFonts w:ascii="Times New Roman" w:hAnsi="Times New Roman" w:cs="Times New Roman"/>
          <w:sz w:val="28"/>
          <w:szCs w:val="28"/>
        </w:rPr>
        <w:t>L</w:t>
      </w:r>
      <w:r w:rsidRPr="001813D6">
        <w:rPr>
          <w:rFonts w:ascii="Times New Roman" w:hAnsi="Times New Roman" w:cs="Times New Roman"/>
          <w:sz w:val="28"/>
          <w:szCs w:val="28"/>
        </w:rPr>
        <w:t>à khu dân cư còn lại.</w:t>
      </w:r>
    </w:p>
    <w:p w:rsidR="00394B0C" w:rsidRPr="00770196" w:rsidRDefault="00394B0C" w:rsidP="0051520F">
      <w:pPr>
        <w:spacing w:before="60" w:after="60" w:line="288" w:lineRule="auto"/>
        <w:ind w:firstLine="576"/>
        <w:jc w:val="both"/>
        <w:rPr>
          <w:rFonts w:ascii="Times New Roman" w:hAnsi="Times New Roman" w:cs="Times New Roman"/>
          <w:b/>
          <w:i/>
          <w:color w:val="000000" w:themeColor="text1"/>
          <w:sz w:val="28"/>
          <w:szCs w:val="28"/>
        </w:rPr>
      </w:pPr>
      <w:r w:rsidRPr="00770196">
        <w:rPr>
          <w:rFonts w:ascii="Times New Roman" w:hAnsi="Times New Roman" w:cs="Times New Roman"/>
          <w:b/>
          <w:color w:val="000000" w:themeColor="text1"/>
          <w:sz w:val="28"/>
          <w:szCs w:val="28"/>
        </w:rPr>
        <w:t xml:space="preserve">b) Bảng giá đất ở tại thành phố Nam Định </w:t>
      </w:r>
      <w:r w:rsidRPr="00770196">
        <w:rPr>
          <w:rFonts w:ascii="Times New Roman" w:hAnsi="Times New Roman" w:cs="Times New Roman"/>
          <w:i/>
          <w:color w:val="000000" w:themeColor="text1"/>
          <w:sz w:val="28"/>
          <w:szCs w:val="28"/>
        </w:rPr>
        <w:t>(Phụ lục 01 kèm theo)</w:t>
      </w:r>
    </w:p>
    <w:p w:rsidR="00394B0C" w:rsidRPr="00770196" w:rsidRDefault="00394B0C" w:rsidP="0051520F">
      <w:pPr>
        <w:spacing w:before="60" w:after="60" w:line="288" w:lineRule="auto"/>
        <w:ind w:firstLine="576"/>
        <w:jc w:val="both"/>
        <w:rPr>
          <w:rFonts w:ascii="Times New Roman" w:hAnsi="Times New Roman" w:cs="Times New Roman"/>
          <w:color w:val="000000" w:themeColor="text1"/>
          <w:sz w:val="28"/>
          <w:szCs w:val="28"/>
        </w:rPr>
      </w:pPr>
      <w:r w:rsidRPr="00770196">
        <w:rPr>
          <w:rFonts w:ascii="Times New Roman" w:hAnsi="Times New Roman" w:cs="Times New Roman"/>
          <w:color w:val="000000" w:themeColor="text1"/>
          <w:sz w:val="28"/>
          <w:szCs w:val="28"/>
        </w:rPr>
        <w:t>- Các vị trí trong mỗi đường, phố trên địa bàn thành phố Nam Định được chia thành 04 vị trí, cụ thể như sau:</w:t>
      </w:r>
    </w:p>
    <w:p w:rsidR="00394B0C" w:rsidRPr="00770196" w:rsidRDefault="00394B0C" w:rsidP="0051520F">
      <w:pPr>
        <w:spacing w:before="60" w:after="60" w:line="288" w:lineRule="auto"/>
        <w:ind w:firstLine="576"/>
        <w:jc w:val="both"/>
        <w:rPr>
          <w:rFonts w:ascii="Times New Roman" w:hAnsi="Times New Roman" w:cs="Times New Roman"/>
          <w:color w:val="000000" w:themeColor="text1"/>
          <w:spacing w:val="-6"/>
          <w:sz w:val="28"/>
          <w:szCs w:val="28"/>
        </w:rPr>
      </w:pPr>
      <w:r w:rsidRPr="00770196">
        <w:rPr>
          <w:rFonts w:ascii="Times New Roman" w:hAnsi="Times New Roman" w:cs="Times New Roman"/>
          <w:color w:val="000000" w:themeColor="text1"/>
          <w:spacing w:val="-6"/>
          <w:sz w:val="28"/>
          <w:szCs w:val="28"/>
        </w:rPr>
        <w:t>+ Vị trí 1: Áp dụng đối với thửa đất có ít nhất một mặt giáp với đường, phố hoặc chỉ giới giao thông.</w:t>
      </w:r>
    </w:p>
    <w:p w:rsidR="00394B0C" w:rsidRPr="00770196" w:rsidRDefault="00394B0C" w:rsidP="0051520F">
      <w:pPr>
        <w:spacing w:before="60" w:after="60" w:line="288" w:lineRule="auto"/>
        <w:ind w:firstLine="576"/>
        <w:jc w:val="both"/>
        <w:rPr>
          <w:rFonts w:ascii="Times New Roman" w:hAnsi="Times New Roman" w:cs="Times New Roman"/>
          <w:sz w:val="28"/>
          <w:szCs w:val="28"/>
        </w:rPr>
      </w:pPr>
      <w:r w:rsidRPr="00770196">
        <w:rPr>
          <w:rFonts w:ascii="Times New Roman" w:hAnsi="Times New Roman" w:cs="Times New Roman"/>
          <w:sz w:val="28"/>
          <w:szCs w:val="28"/>
        </w:rPr>
        <w:t xml:space="preserve">+ Vị trí 2: </w:t>
      </w:r>
      <w:r w:rsidRPr="00770196">
        <w:rPr>
          <w:rFonts w:ascii="Times New Roman" w:hAnsi="Times New Roman" w:cs="Times New Roman"/>
          <w:color w:val="000000" w:themeColor="text1"/>
          <w:spacing w:val="-6"/>
          <w:sz w:val="28"/>
          <w:szCs w:val="28"/>
        </w:rPr>
        <w:t>Áp</w:t>
      </w:r>
      <w:r w:rsidRPr="00770196">
        <w:rPr>
          <w:rFonts w:ascii="Times New Roman" w:hAnsi="Times New Roman" w:cs="Times New Roman"/>
          <w:sz w:val="28"/>
          <w:szCs w:val="28"/>
        </w:rPr>
        <w:t xml:space="preserve"> dụng đối với thửa đất có ít nhất một mặt giáp với ngõ, ngách, hẻm (sau đây gọi chung là ngõ) có mặt cắt ngõ nhỏ nhất (tính từ đường, phố tới vị trí thửa đất) từ 3,5 m trở lên.</w:t>
      </w:r>
    </w:p>
    <w:p w:rsidR="00394B0C" w:rsidRPr="00770196" w:rsidRDefault="00394B0C" w:rsidP="0051520F">
      <w:pPr>
        <w:spacing w:before="60" w:after="60" w:line="288" w:lineRule="auto"/>
        <w:ind w:firstLine="576"/>
        <w:jc w:val="both"/>
        <w:rPr>
          <w:rFonts w:ascii="Times New Roman" w:hAnsi="Times New Roman" w:cs="Times New Roman"/>
          <w:sz w:val="28"/>
          <w:szCs w:val="28"/>
        </w:rPr>
      </w:pPr>
      <w:r w:rsidRPr="00770196">
        <w:rPr>
          <w:rFonts w:ascii="Times New Roman" w:hAnsi="Times New Roman" w:cs="Times New Roman"/>
          <w:sz w:val="28"/>
          <w:szCs w:val="28"/>
        </w:rPr>
        <w:t xml:space="preserve">+ Vị trí 3: </w:t>
      </w:r>
      <w:r w:rsidRPr="00770196">
        <w:rPr>
          <w:rFonts w:ascii="Times New Roman" w:hAnsi="Times New Roman" w:cs="Times New Roman"/>
          <w:color w:val="000000" w:themeColor="text1"/>
          <w:spacing w:val="-6"/>
          <w:sz w:val="28"/>
          <w:szCs w:val="28"/>
        </w:rPr>
        <w:t>Áp</w:t>
      </w:r>
      <w:r w:rsidRPr="00770196">
        <w:rPr>
          <w:rFonts w:ascii="Times New Roman" w:hAnsi="Times New Roman" w:cs="Times New Roman"/>
          <w:sz w:val="28"/>
          <w:szCs w:val="28"/>
        </w:rPr>
        <w:t xml:space="preserve"> dụng đối với thửa đất có ít nhất một mặt giáp với ngõ có mặt </w:t>
      </w:r>
      <w:r w:rsidRPr="00770196">
        <w:rPr>
          <w:rFonts w:ascii="Times New Roman" w:hAnsi="Times New Roman" w:cs="Times New Roman"/>
          <w:sz w:val="28"/>
          <w:szCs w:val="28"/>
        </w:rPr>
        <w:lastRenderedPageBreak/>
        <w:t>cắt ngõ nhỏ nhất (tính từ đường, phố tới vị trí thửa đất) từ 2 m đến dưới 3,5 m.</w:t>
      </w:r>
    </w:p>
    <w:p w:rsidR="00394B0C" w:rsidRPr="00770196" w:rsidRDefault="00394B0C" w:rsidP="0051520F">
      <w:pPr>
        <w:spacing w:before="60" w:after="60" w:line="288" w:lineRule="auto"/>
        <w:ind w:firstLine="576"/>
        <w:jc w:val="both"/>
        <w:rPr>
          <w:rFonts w:ascii="Times New Roman" w:hAnsi="Times New Roman" w:cs="Times New Roman"/>
          <w:sz w:val="28"/>
          <w:szCs w:val="28"/>
        </w:rPr>
      </w:pPr>
      <w:r w:rsidRPr="00770196">
        <w:rPr>
          <w:rFonts w:ascii="Times New Roman" w:hAnsi="Times New Roman" w:cs="Times New Roman"/>
          <w:sz w:val="28"/>
          <w:szCs w:val="28"/>
        </w:rPr>
        <w:t xml:space="preserve">+ Vị trí 4: </w:t>
      </w:r>
      <w:r w:rsidRPr="00770196">
        <w:rPr>
          <w:rFonts w:ascii="Times New Roman" w:hAnsi="Times New Roman" w:cs="Times New Roman"/>
          <w:color w:val="000000" w:themeColor="text1"/>
          <w:spacing w:val="-6"/>
          <w:sz w:val="28"/>
          <w:szCs w:val="28"/>
        </w:rPr>
        <w:t>Áp</w:t>
      </w:r>
      <w:r w:rsidRPr="00770196">
        <w:rPr>
          <w:rFonts w:ascii="Times New Roman" w:hAnsi="Times New Roman" w:cs="Times New Roman"/>
          <w:sz w:val="28"/>
          <w:szCs w:val="28"/>
        </w:rPr>
        <w:t xml:space="preserve"> dụng đối với thửa đất có ít nhất một mặt giáp với ngõ có mặt cắt ngõ nhỏ nhất (tính từ đường, phố tới vị trí thửa đất) dưới 2 m.</w:t>
      </w:r>
    </w:p>
    <w:p w:rsidR="00394B0C" w:rsidRPr="00770196" w:rsidRDefault="00394B0C" w:rsidP="0051520F">
      <w:pPr>
        <w:spacing w:before="60" w:after="60" w:line="288" w:lineRule="auto"/>
        <w:ind w:firstLine="576"/>
        <w:jc w:val="both"/>
        <w:rPr>
          <w:rFonts w:ascii="Times New Roman" w:hAnsi="Times New Roman" w:cs="Times New Roman"/>
          <w:sz w:val="28"/>
          <w:szCs w:val="28"/>
        </w:rPr>
      </w:pPr>
      <w:r w:rsidRPr="00770196">
        <w:rPr>
          <w:rFonts w:ascii="Times New Roman" w:hAnsi="Times New Roman" w:cs="Times New Roman"/>
          <w:sz w:val="28"/>
          <w:szCs w:val="28"/>
        </w:rPr>
        <w:t>- Đối với các thửa đất tại các vị trí 2, vị trí 3, vị trí 4 có ngõ nối thông với nhiều đường, phố có giá đất khác nhau thì áp dụng theo vị trí của đường, phố gần nhất. Nếu thửa đất có khoảng cách đến các đường, phố bằng nhau thì áp dụng theo đường phố có mức giá cao nhất.</w:t>
      </w:r>
    </w:p>
    <w:p w:rsidR="004C2B1A" w:rsidRPr="00770196" w:rsidRDefault="00394B0C"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sz w:val="28"/>
          <w:szCs w:val="28"/>
        </w:rPr>
        <w:t>-</w:t>
      </w:r>
      <w:r w:rsidR="00F0669B" w:rsidRPr="00770196">
        <w:rPr>
          <w:sz w:val="28"/>
          <w:szCs w:val="28"/>
        </w:rPr>
        <w:t xml:space="preserve"> </w:t>
      </w:r>
      <w:r w:rsidR="004C2B1A" w:rsidRPr="00770196">
        <w:rPr>
          <w:color w:val="000000"/>
          <w:sz w:val="28"/>
          <w:szCs w:val="28"/>
        </w:rPr>
        <w:t>Đối với</w:t>
      </w:r>
      <w:r w:rsidR="004C2B1A" w:rsidRPr="00770196">
        <w:rPr>
          <w:color w:val="000000"/>
          <w:sz w:val="28"/>
          <w:szCs w:val="28"/>
          <w:lang w:val="vi-VN"/>
        </w:rPr>
        <w:t xml:space="preserve"> thửa đất cùng một chủ sử dụng đất thì được chia </w:t>
      </w:r>
      <w:r w:rsidR="004C2B1A" w:rsidRPr="00770196">
        <w:rPr>
          <w:color w:val="000000"/>
          <w:sz w:val="28"/>
          <w:szCs w:val="28"/>
        </w:rPr>
        <w:t>theo chiều sâu thửa đất</w:t>
      </w:r>
      <w:r w:rsidR="004C2B1A" w:rsidRPr="00770196">
        <w:rPr>
          <w:color w:val="000000"/>
          <w:sz w:val="28"/>
          <w:szCs w:val="28"/>
          <w:lang w:val="vi-VN"/>
        </w:rPr>
        <w:t xml:space="preserve"> để xác định</w:t>
      </w:r>
      <w:r w:rsidR="004C2B1A" w:rsidRPr="00770196">
        <w:rPr>
          <w:color w:val="000000"/>
          <w:sz w:val="28"/>
          <w:szCs w:val="28"/>
        </w:rPr>
        <w:t xml:space="preserve"> vị trí</w:t>
      </w:r>
      <w:r w:rsidR="004C2B1A" w:rsidRPr="00770196">
        <w:rPr>
          <w:color w:val="000000"/>
          <w:sz w:val="28"/>
          <w:szCs w:val="28"/>
          <w:lang w:val="vi-VN"/>
        </w:rPr>
        <w:t>:</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1</w:t>
      </w:r>
      <w:r w:rsidRPr="00770196">
        <w:rPr>
          <w:color w:val="000000"/>
          <w:sz w:val="28"/>
          <w:szCs w:val="28"/>
          <w:lang w:val="vi-VN"/>
        </w:rPr>
        <w:t xml:space="preserve">: Tính từ chỉ giới vỉa hè đường phố giáp thửa đất hoặc mép hiện trạng đường giao thông đến hết </w:t>
      </w:r>
      <w:r w:rsidRPr="00770196">
        <w:rPr>
          <w:color w:val="000000"/>
          <w:sz w:val="28"/>
          <w:szCs w:val="28"/>
        </w:rPr>
        <w:t>3</w:t>
      </w:r>
      <w:r w:rsidRPr="00770196">
        <w:rPr>
          <w:color w:val="000000"/>
          <w:sz w:val="28"/>
          <w:szCs w:val="28"/>
          <w:lang w:val="vi-VN"/>
        </w:rPr>
        <w:t>0m</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2</w:t>
      </w:r>
      <w:r w:rsidRPr="00770196">
        <w:rPr>
          <w:color w:val="000000"/>
          <w:sz w:val="28"/>
          <w:szCs w:val="28"/>
          <w:lang w:val="vi-VN"/>
        </w:rPr>
        <w:t xml:space="preserve">: Trên </w:t>
      </w:r>
      <w:r w:rsidRPr="00770196">
        <w:rPr>
          <w:color w:val="000000"/>
          <w:sz w:val="28"/>
          <w:szCs w:val="28"/>
        </w:rPr>
        <w:t>30</w:t>
      </w:r>
      <w:r w:rsidRPr="00770196">
        <w:rPr>
          <w:color w:val="000000"/>
          <w:sz w:val="28"/>
          <w:szCs w:val="28"/>
          <w:lang w:val="vi-VN"/>
        </w:rPr>
        <w:t xml:space="preserve">m đến </w:t>
      </w:r>
      <w:r w:rsidRPr="00770196">
        <w:rPr>
          <w:color w:val="000000"/>
          <w:sz w:val="28"/>
          <w:szCs w:val="28"/>
        </w:rPr>
        <w:t>hết 6</w:t>
      </w:r>
      <w:r w:rsidRPr="00770196">
        <w:rPr>
          <w:color w:val="000000"/>
          <w:sz w:val="28"/>
          <w:szCs w:val="28"/>
          <w:lang w:val="vi-VN"/>
        </w:rPr>
        <w:t>0m</w:t>
      </w:r>
      <w:r w:rsidRPr="00770196">
        <w:rPr>
          <w:color w:val="000000"/>
          <w:sz w:val="28"/>
          <w:szCs w:val="28"/>
        </w:rPr>
        <w:t>;</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3</w:t>
      </w:r>
      <w:r w:rsidRPr="00770196">
        <w:rPr>
          <w:color w:val="000000"/>
          <w:sz w:val="28"/>
          <w:szCs w:val="28"/>
          <w:lang w:val="vi-VN"/>
        </w:rPr>
        <w:t xml:space="preserve">: Trên </w:t>
      </w:r>
      <w:r w:rsidRPr="00770196">
        <w:rPr>
          <w:color w:val="000000"/>
          <w:sz w:val="28"/>
          <w:szCs w:val="28"/>
        </w:rPr>
        <w:t>60</w:t>
      </w:r>
      <w:r w:rsidRPr="00770196">
        <w:rPr>
          <w:color w:val="000000"/>
          <w:sz w:val="28"/>
          <w:szCs w:val="28"/>
          <w:lang w:val="vi-VN"/>
        </w:rPr>
        <w:t xml:space="preserve">m đến </w:t>
      </w:r>
      <w:r w:rsidRPr="00770196">
        <w:rPr>
          <w:color w:val="000000"/>
          <w:sz w:val="28"/>
          <w:szCs w:val="28"/>
        </w:rPr>
        <w:t>hết 9</w:t>
      </w:r>
      <w:r w:rsidRPr="00770196">
        <w:rPr>
          <w:color w:val="000000"/>
          <w:sz w:val="28"/>
          <w:szCs w:val="28"/>
          <w:lang w:val="vi-VN"/>
        </w:rPr>
        <w:t>0m</w:t>
      </w:r>
      <w:r w:rsidRPr="00770196">
        <w:rPr>
          <w:color w:val="000000"/>
          <w:sz w:val="28"/>
          <w:szCs w:val="28"/>
        </w:rPr>
        <w:t>;</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4</w:t>
      </w:r>
      <w:r w:rsidRPr="00770196">
        <w:rPr>
          <w:color w:val="000000"/>
          <w:sz w:val="28"/>
          <w:szCs w:val="28"/>
          <w:lang w:val="vi-VN"/>
        </w:rPr>
        <w:t xml:space="preserve">: Trên </w:t>
      </w:r>
      <w:r w:rsidRPr="00770196">
        <w:rPr>
          <w:color w:val="000000"/>
          <w:sz w:val="28"/>
          <w:szCs w:val="28"/>
        </w:rPr>
        <w:t>90</w:t>
      </w:r>
      <w:r w:rsidRPr="00770196">
        <w:rPr>
          <w:color w:val="000000"/>
          <w:sz w:val="28"/>
          <w:szCs w:val="28"/>
          <w:lang w:val="vi-VN"/>
        </w:rPr>
        <w:t xml:space="preserve">m đến </w:t>
      </w:r>
      <w:r w:rsidRPr="00770196">
        <w:rPr>
          <w:color w:val="000000"/>
          <w:sz w:val="28"/>
          <w:szCs w:val="28"/>
        </w:rPr>
        <w:t>hết thửa đất;</w:t>
      </w:r>
    </w:p>
    <w:p w:rsidR="00394B0C" w:rsidRPr="00770196" w:rsidRDefault="00394B0C" w:rsidP="0051520F">
      <w:pPr>
        <w:spacing w:before="60" w:after="60" w:line="288" w:lineRule="auto"/>
        <w:ind w:firstLine="576"/>
        <w:jc w:val="both"/>
        <w:rPr>
          <w:rFonts w:ascii="Times New Roman" w:hAnsi="Times New Roman" w:cs="Times New Roman"/>
          <w:sz w:val="28"/>
          <w:szCs w:val="28"/>
          <w:lang w:val="en-US"/>
        </w:rPr>
      </w:pPr>
      <w:r w:rsidRPr="00770196">
        <w:rPr>
          <w:rFonts w:ascii="Times New Roman" w:hAnsi="Times New Roman" w:cs="Times New Roman"/>
          <w:b/>
          <w:sz w:val="28"/>
          <w:szCs w:val="28"/>
        </w:rPr>
        <w:t xml:space="preserve">c) Bảng giá đất ở tại các huyện </w:t>
      </w:r>
      <w:r w:rsidRPr="00770196">
        <w:rPr>
          <w:rFonts w:ascii="Times New Roman" w:hAnsi="Times New Roman" w:cs="Times New Roman"/>
          <w:i/>
          <w:sz w:val="28"/>
          <w:szCs w:val="28"/>
        </w:rPr>
        <w:t>(Phụ lục 02 kèm theo)</w:t>
      </w:r>
    </w:p>
    <w:p w:rsidR="00394B0C" w:rsidRPr="00770196" w:rsidRDefault="00394B0C" w:rsidP="0051520F">
      <w:pPr>
        <w:spacing w:before="60" w:after="60" w:line="288" w:lineRule="auto"/>
        <w:ind w:firstLine="576"/>
        <w:jc w:val="both"/>
        <w:rPr>
          <w:rFonts w:ascii="Times New Roman" w:hAnsi="Times New Roman" w:cs="Times New Roman"/>
          <w:sz w:val="28"/>
          <w:szCs w:val="28"/>
        </w:rPr>
      </w:pPr>
      <w:r w:rsidRPr="00770196">
        <w:rPr>
          <w:rFonts w:ascii="Times New Roman" w:hAnsi="Times New Roman" w:cs="Times New Roman"/>
          <w:sz w:val="28"/>
          <w:szCs w:val="28"/>
        </w:rPr>
        <w:t>- Các vị trí trong mỗi đường, phố trên địa bàn các huyện được chia thành 03 vị trí, cụ thể như sau:</w:t>
      </w:r>
    </w:p>
    <w:p w:rsidR="00394B0C" w:rsidRPr="00770196" w:rsidRDefault="00394B0C" w:rsidP="0051520F">
      <w:pPr>
        <w:widowControl/>
        <w:spacing w:before="60" w:after="60" w:line="288" w:lineRule="auto"/>
        <w:ind w:firstLine="576"/>
        <w:jc w:val="both"/>
        <w:rPr>
          <w:rFonts w:ascii="Times New Roman" w:eastAsia="Times New Roman" w:hAnsi="Times New Roman" w:cs="Times New Roman"/>
          <w:color w:val="auto"/>
          <w:spacing w:val="-4"/>
          <w:sz w:val="28"/>
          <w:szCs w:val="28"/>
        </w:rPr>
      </w:pPr>
      <w:r w:rsidRPr="00770196">
        <w:rPr>
          <w:rFonts w:ascii="Times New Roman" w:eastAsia="Times New Roman" w:hAnsi="Times New Roman" w:cs="Times New Roman"/>
          <w:color w:val="auto"/>
          <w:spacing w:val="-4"/>
          <w:sz w:val="28"/>
          <w:szCs w:val="28"/>
        </w:rPr>
        <w:t xml:space="preserve">+ Vị trí 1: Áp dụng đối với thửa đất có ít nhất 01 mặt tiếp giáp đường, phố </w:t>
      </w:r>
      <w:r w:rsidRPr="00770196">
        <w:rPr>
          <w:rFonts w:ascii="Times New Roman" w:hAnsi="Times New Roman" w:cs="Times New Roman"/>
          <w:spacing w:val="-4"/>
          <w:sz w:val="28"/>
          <w:szCs w:val="28"/>
        </w:rPr>
        <w:t xml:space="preserve">hoặc chỉ giới giao thông </w:t>
      </w:r>
      <w:r w:rsidRPr="00770196">
        <w:rPr>
          <w:rFonts w:ascii="Times New Roman" w:eastAsia="Times New Roman" w:hAnsi="Times New Roman" w:cs="Times New Roman"/>
          <w:color w:val="auto"/>
          <w:spacing w:val="-4"/>
          <w:sz w:val="28"/>
          <w:szCs w:val="28"/>
        </w:rPr>
        <w:t>quốc lộ, huyện lộ, tỉnh lộ, đường liên xã, đường trục xã</w:t>
      </w:r>
      <w:r w:rsidR="001A47EC" w:rsidRPr="00770196">
        <w:rPr>
          <w:rFonts w:ascii="Times New Roman" w:eastAsia="Times New Roman" w:hAnsi="Times New Roman" w:cs="Times New Roman"/>
          <w:color w:val="auto"/>
          <w:spacing w:val="-4"/>
          <w:sz w:val="28"/>
          <w:szCs w:val="28"/>
        </w:rPr>
        <w:t>….</w:t>
      </w:r>
    </w:p>
    <w:p w:rsidR="00394B0C" w:rsidRPr="00770196" w:rsidRDefault="00394B0C" w:rsidP="0051520F">
      <w:pPr>
        <w:widowControl/>
        <w:spacing w:before="60" w:after="60" w:line="288" w:lineRule="auto"/>
        <w:ind w:firstLine="576"/>
        <w:jc w:val="both"/>
        <w:rPr>
          <w:rFonts w:ascii="Times New Roman" w:eastAsia="Times New Roman" w:hAnsi="Times New Roman" w:cs="Times New Roman"/>
          <w:color w:val="auto"/>
          <w:sz w:val="28"/>
          <w:szCs w:val="28"/>
        </w:rPr>
      </w:pPr>
      <w:r w:rsidRPr="00770196">
        <w:rPr>
          <w:rFonts w:ascii="Times New Roman" w:eastAsia="Times New Roman" w:hAnsi="Times New Roman" w:cs="Times New Roman"/>
          <w:color w:val="auto"/>
          <w:sz w:val="28"/>
          <w:szCs w:val="28"/>
        </w:rPr>
        <w:t xml:space="preserve">+ Vị trí 2: Là thửa đất tiếp giáp phía sau thửa đất vị trí 1. </w:t>
      </w:r>
    </w:p>
    <w:p w:rsidR="00394B0C" w:rsidRPr="00770196" w:rsidRDefault="00394B0C" w:rsidP="0051520F">
      <w:pPr>
        <w:widowControl/>
        <w:spacing w:before="60" w:after="60" w:line="288" w:lineRule="auto"/>
        <w:ind w:firstLine="576"/>
        <w:jc w:val="both"/>
        <w:rPr>
          <w:rFonts w:ascii="Times New Roman" w:eastAsia="Times New Roman" w:hAnsi="Times New Roman" w:cs="Times New Roman"/>
          <w:color w:val="auto"/>
          <w:sz w:val="28"/>
          <w:szCs w:val="28"/>
        </w:rPr>
      </w:pPr>
      <w:r w:rsidRPr="00770196">
        <w:rPr>
          <w:rFonts w:ascii="Times New Roman" w:eastAsia="Times New Roman" w:hAnsi="Times New Roman" w:cs="Times New Roman"/>
          <w:color w:val="auto"/>
          <w:sz w:val="28"/>
          <w:szCs w:val="28"/>
        </w:rPr>
        <w:t>+ Vị trí 3: Là thửa đất tiếp giáp phía sau thửa đất vị trí 2.</w:t>
      </w:r>
    </w:p>
    <w:p w:rsidR="00394B0C" w:rsidRPr="00770196" w:rsidRDefault="00394B0C" w:rsidP="0051520F">
      <w:pPr>
        <w:spacing w:before="60" w:after="60" w:line="288" w:lineRule="auto"/>
        <w:ind w:firstLine="576"/>
        <w:jc w:val="both"/>
        <w:rPr>
          <w:rFonts w:ascii="Times New Roman" w:hAnsi="Times New Roman" w:cs="Times New Roman"/>
          <w:sz w:val="28"/>
          <w:szCs w:val="28"/>
        </w:rPr>
      </w:pPr>
      <w:r w:rsidRPr="00770196">
        <w:rPr>
          <w:rFonts w:ascii="Times New Roman" w:hAnsi="Times New Roman" w:cs="Times New Roman"/>
          <w:sz w:val="28"/>
          <w:szCs w:val="28"/>
        </w:rPr>
        <w:t>- Đối với các thửa đất của tại các vị trí 2, vị trí 3 có ngõ nối thông với nhiều đường có giá đất khác nhau thì áp dụng theo vị trí của đường gần nhất. Nếu thửa đất có khoảng cách đến các đường bằng nhau thì áp dụng theo đường phố có mức giá cao nhất.</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sz w:val="28"/>
          <w:szCs w:val="28"/>
        </w:rPr>
        <w:t>-</w:t>
      </w:r>
      <w:r w:rsidRPr="00770196">
        <w:rPr>
          <w:color w:val="000000"/>
          <w:sz w:val="28"/>
          <w:szCs w:val="28"/>
        </w:rPr>
        <w:t>Đối với</w:t>
      </w:r>
      <w:r w:rsidRPr="00770196">
        <w:rPr>
          <w:color w:val="000000"/>
          <w:sz w:val="28"/>
          <w:szCs w:val="28"/>
          <w:lang w:val="vi-VN"/>
        </w:rPr>
        <w:t xml:space="preserve"> thửa đất cùng một chủ sử dụng đất thì được chia </w:t>
      </w:r>
      <w:r w:rsidRPr="00770196">
        <w:rPr>
          <w:color w:val="000000"/>
          <w:sz w:val="28"/>
          <w:szCs w:val="28"/>
        </w:rPr>
        <w:t>theo chiều sâu thửa đất</w:t>
      </w:r>
      <w:r w:rsidRPr="00770196">
        <w:rPr>
          <w:color w:val="000000"/>
          <w:sz w:val="28"/>
          <w:szCs w:val="28"/>
          <w:lang w:val="vi-VN"/>
        </w:rPr>
        <w:t xml:space="preserve"> để xác định</w:t>
      </w:r>
      <w:r w:rsidRPr="00770196">
        <w:rPr>
          <w:color w:val="000000"/>
          <w:sz w:val="28"/>
          <w:szCs w:val="28"/>
        </w:rPr>
        <w:t xml:space="preserve"> vị trí</w:t>
      </w:r>
      <w:r w:rsidRPr="00770196">
        <w:rPr>
          <w:color w:val="000000"/>
          <w:sz w:val="28"/>
          <w:szCs w:val="28"/>
          <w:lang w:val="vi-VN"/>
        </w:rPr>
        <w:t>:</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1</w:t>
      </w:r>
      <w:r w:rsidRPr="00770196">
        <w:rPr>
          <w:color w:val="000000"/>
          <w:sz w:val="28"/>
          <w:szCs w:val="28"/>
          <w:lang w:val="vi-VN"/>
        </w:rPr>
        <w:t xml:space="preserve">: Tính từ chỉ giới vỉa hè đường phố giáp thửa đất hoặc mép hiện trạng đường giao thông đến hết </w:t>
      </w:r>
      <w:r w:rsidRPr="00770196">
        <w:rPr>
          <w:color w:val="000000"/>
          <w:sz w:val="28"/>
          <w:szCs w:val="28"/>
        </w:rPr>
        <w:t>3</w:t>
      </w:r>
      <w:r w:rsidRPr="00770196">
        <w:rPr>
          <w:color w:val="000000"/>
          <w:sz w:val="28"/>
          <w:szCs w:val="28"/>
          <w:lang w:val="vi-VN"/>
        </w:rPr>
        <w:t>0m</w:t>
      </w:r>
    </w:p>
    <w:p w:rsidR="004C2B1A" w:rsidRPr="00770196"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2</w:t>
      </w:r>
      <w:r w:rsidRPr="00770196">
        <w:rPr>
          <w:color w:val="000000"/>
          <w:sz w:val="28"/>
          <w:szCs w:val="28"/>
          <w:lang w:val="vi-VN"/>
        </w:rPr>
        <w:t xml:space="preserve">: Trên </w:t>
      </w:r>
      <w:r w:rsidRPr="00770196">
        <w:rPr>
          <w:color w:val="000000"/>
          <w:sz w:val="28"/>
          <w:szCs w:val="28"/>
        </w:rPr>
        <w:t>30</w:t>
      </w:r>
      <w:r w:rsidRPr="00770196">
        <w:rPr>
          <w:color w:val="000000"/>
          <w:sz w:val="28"/>
          <w:szCs w:val="28"/>
          <w:lang w:val="vi-VN"/>
        </w:rPr>
        <w:t xml:space="preserve">m đến </w:t>
      </w:r>
      <w:r w:rsidRPr="00770196">
        <w:rPr>
          <w:color w:val="000000"/>
          <w:sz w:val="28"/>
          <w:szCs w:val="28"/>
        </w:rPr>
        <w:t>hết 6</w:t>
      </w:r>
      <w:r w:rsidRPr="00770196">
        <w:rPr>
          <w:color w:val="000000"/>
          <w:sz w:val="28"/>
          <w:szCs w:val="28"/>
          <w:lang w:val="vi-VN"/>
        </w:rPr>
        <w:t>0m</w:t>
      </w:r>
      <w:r w:rsidRPr="00770196">
        <w:rPr>
          <w:color w:val="000000"/>
          <w:sz w:val="28"/>
          <w:szCs w:val="28"/>
        </w:rPr>
        <w:t>;</w:t>
      </w:r>
    </w:p>
    <w:p w:rsidR="004C2B1A" w:rsidRDefault="004C2B1A"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+Vị trí 3</w:t>
      </w:r>
      <w:r w:rsidRPr="00770196">
        <w:rPr>
          <w:color w:val="000000"/>
          <w:sz w:val="28"/>
          <w:szCs w:val="28"/>
          <w:lang w:val="vi-VN"/>
        </w:rPr>
        <w:t xml:space="preserve">: Trên </w:t>
      </w:r>
      <w:r w:rsidRPr="00770196">
        <w:rPr>
          <w:color w:val="000000"/>
          <w:sz w:val="28"/>
          <w:szCs w:val="28"/>
        </w:rPr>
        <w:t>60</w:t>
      </w:r>
      <w:r w:rsidRPr="00770196">
        <w:rPr>
          <w:color w:val="000000"/>
          <w:sz w:val="28"/>
          <w:szCs w:val="28"/>
          <w:lang w:val="vi-VN"/>
        </w:rPr>
        <w:t xml:space="preserve">m đến </w:t>
      </w:r>
      <w:r w:rsidRPr="00770196">
        <w:rPr>
          <w:color w:val="000000"/>
          <w:sz w:val="28"/>
          <w:szCs w:val="28"/>
        </w:rPr>
        <w:t>hết thửa đất;</w:t>
      </w:r>
    </w:p>
    <w:p w:rsidR="00180436" w:rsidRPr="00180436" w:rsidRDefault="00180436" w:rsidP="0051520F">
      <w:pPr>
        <w:pStyle w:val="NormalWeb"/>
        <w:shd w:val="clear" w:color="auto" w:fill="FFFFFF"/>
        <w:spacing w:before="120" w:beforeAutospacing="0" w:after="120" w:afterAutospacing="0" w:line="288" w:lineRule="auto"/>
        <w:ind w:firstLine="576"/>
        <w:jc w:val="both"/>
        <w:rPr>
          <w:b/>
          <w:bCs/>
          <w:color w:val="000000"/>
          <w:sz w:val="28"/>
          <w:szCs w:val="28"/>
        </w:rPr>
      </w:pPr>
      <w:r w:rsidRPr="00180436">
        <w:rPr>
          <w:b/>
          <w:bCs/>
          <w:color w:val="000000"/>
          <w:sz w:val="28"/>
          <w:szCs w:val="28"/>
        </w:rPr>
        <w:t xml:space="preserve">2. Bảng giá </w:t>
      </w:r>
      <w:r w:rsidR="00DB29AF">
        <w:rPr>
          <w:b/>
          <w:bCs/>
          <w:color w:val="000000"/>
          <w:sz w:val="28"/>
          <w:szCs w:val="28"/>
        </w:rPr>
        <w:t xml:space="preserve">nhóm </w:t>
      </w:r>
      <w:r w:rsidRPr="00180436">
        <w:rPr>
          <w:b/>
          <w:bCs/>
          <w:color w:val="000000"/>
          <w:sz w:val="28"/>
          <w:szCs w:val="28"/>
        </w:rPr>
        <w:t>đất phi nông nghiệp không phải đất ở</w:t>
      </w:r>
    </w:p>
    <w:p w:rsidR="00180436" w:rsidRPr="00B82B7B" w:rsidRDefault="00180436" w:rsidP="0051520F">
      <w:pPr>
        <w:spacing w:before="60" w:after="60" w:line="288" w:lineRule="auto"/>
        <w:ind w:firstLine="576"/>
        <w:jc w:val="both"/>
        <w:rPr>
          <w:rFonts w:ascii="Times New Roman" w:hAnsi="Times New Roman" w:cs="Times New Roman"/>
          <w:b/>
          <w:bCs/>
          <w:i/>
          <w:iCs/>
          <w:sz w:val="28"/>
          <w:szCs w:val="28"/>
          <w:lang w:val="en-US"/>
        </w:rPr>
      </w:pPr>
      <w:r w:rsidRPr="00180436">
        <w:rPr>
          <w:rFonts w:ascii="Times New Roman" w:hAnsi="Times New Roman" w:cs="Times New Roman"/>
          <w:b/>
          <w:bCs/>
          <w:i/>
          <w:iCs/>
          <w:sz w:val="28"/>
          <w:szCs w:val="28"/>
          <w:lang w:val="en-US"/>
        </w:rPr>
        <w:t>2.1.</w:t>
      </w:r>
      <w:r w:rsidRPr="00180436">
        <w:rPr>
          <w:rFonts w:ascii="Times New Roman" w:hAnsi="Times New Roman" w:cs="Times New Roman"/>
          <w:b/>
          <w:bCs/>
          <w:i/>
          <w:iCs/>
          <w:sz w:val="28"/>
          <w:szCs w:val="28"/>
        </w:rPr>
        <w:t xml:space="preserve"> Nguyên tắc khi xác định </w:t>
      </w:r>
      <w:r w:rsidR="00B82B7B">
        <w:rPr>
          <w:rFonts w:ascii="Times New Roman" w:hAnsi="Times New Roman" w:cs="Times New Roman"/>
          <w:b/>
          <w:bCs/>
          <w:i/>
          <w:iCs/>
          <w:sz w:val="28"/>
          <w:szCs w:val="28"/>
          <w:lang w:val="en-US"/>
        </w:rPr>
        <w:t>mức giá</w:t>
      </w:r>
    </w:p>
    <w:p w:rsidR="004836A4" w:rsidRDefault="004836A4" w:rsidP="004836A4">
      <w:pPr>
        <w:spacing w:before="60" w:after="60" w:line="288" w:lineRule="auto"/>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1813D6">
        <w:rPr>
          <w:rFonts w:ascii="Times New Roman" w:hAnsi="Times New Roman" w:cs="Times New Roman"/>
          <w:sz w:val="28"/>
          <w:szCs w:val="28"/>
        </w:rPr>
        <w:t xml:space="preserve"> Trường hợp thửa đất có trùng từ 2 mức giá trở lên thì xác định giá theo </w:t>
      </w:r>
      <w:r>
        <w:rPr>
          <w:rFonts w:ascii="Times New Roman" w:hAnsi="Times New Roman" w:cs="Times New Roman"/>
          <w:sz w:val="28"/>
          <w:szCs w:val="28"/>
          <w:lang w:val="en-US"/>
        </w:rPr>
        <w:t>giá đất</w:t>
      </w:r>
      <w:r w:rsidRPr="001813D6">
        <w:rPr>
          <w:rFonts w:ascii="Times New Roman" w:hAnsi="Times New Roman" w:cs="Times New Roman"/>
          <w:sz w:val="28"/>
          <w:szCs w:val="28"/>
        </w:rPr>
        <w:t xml:space="preserve"> có mức giá cao nhất</w:t>
      </w:r>
      <w:r>
        <w:rPr>
          <w:rFonts w:ascii="Times New Roman" w:hAnsi="Times New Roman" w:cs="Times New Roman"/>
          <w:sz w:val="28"/>
          <w:szCs w:val="28"/>
          <w:lang w:val="en-US"/>
        </w:rPr>
        <w:t>;</w:t>
      </w:r>
    </w:p>
    <w:p w:rsidR="00B82B7B" w:rsidRPr="004836A4" w:rsidRDefault="00D207EA" w:rsidP="004836A4">
      <w:pPr>
        <w:spacing w:before="60" w:after="60" w:line="288" w:lineRule="auto"/>
        <w:ind w:firstLine="576"/>
        <w:jc w:val="both"/>
        <w:rPr>
          <w:rFonts w:ascii="Times New Roman" w:hAnsi="Times New Roman" w:cs="Times New Roman"/>
          <w:sz w:val="28"/>
          <w:szCs w:val="28"/>
          <w:lang w:val="en-US"/>
        </w:rPr>
      </w:pPr>
      <w:r w:rsidRPr="004836A4">
        <w:rPr>
          <w:rFonts w:ascii="Times New Roman" w:hAnsi="Times New Roman" w:cs="Times New Roman"/>
          <w:sz w:val="28"/>
          <w:szCs w:val="28"/>
        </w:rPr>
        <w:t>-</w:t>
      </w:r>
      <w:r w:rsidR="00180436" w:rsidRPr="004836A4">
        <w:rPr>
          <w:rFonts w:ascii="Times New Roman" w:hAnsi="Times New Roman" w:cs="Times New Roman"/>
          <w:sz w:val="28"/>
          <w:szCs w:val="28"/>
        </w:rPr>
        <w:t xml:space="preserve"> </w:t>
      </w:r>
      <w:r w:rsidR="00B82B7B" w:rsidRPr="004836A4">
        <w:rPr>
          <w:rFonts w:ascii="Times New Roman" w:hAnsi="Times New Roman" w:cs="Times New Roman"/>
          <w:sz w:val="28"/>
          <w:szCs w:val="28"/>
        </w:rPr>
        <w:t>Vị trí 1</w:t>
      </w:r>
      <w:r w:rsidR="004836A4" w:rsidRPr="004836A4">
        <w:rPr>
          <w:rFonts w:ascii="Times New Roman" w:hAnsi="Times New Roman" w:cs="Times New Roman"/>
          <w:sz w:val="28"/>
          <w:szCs w:val="28"/>
        </w:rPr>
        <w:t xml:space="preserve"> áp dụng đối với</w:t>
      </w:r>
      <w:r w:rsidR="00B82B7B" w:rsidRPr="004836A4">
        <w:rPr>
          <w:rFonts w:ascii="Times New Roman" w:hAnsi="Times New Roman" w:cs="Times New Roman"/>
          <w:sz w:val="28"/>
          <w:szCs w:val="28"/>
        </w:rPr>
        <w:t xml:space="preserve"> thửa đất, khu đất</w:t>
      </w:r>
      <w:r w:rsidR="004836A4" w:rsidRPr="004836A4">
        <w:rPr>
          <w:rFonts w:ascii="Times New Roman" w:hAnsi="Times New Roman" w:cs="Times New Roman"/>
          <w:sz w:val="28"/>
          <w:szCs w:val="28"/>
        </w:rPr>
        <w:t xml:space="preserve"> có ít nhất một mặt giáp với đường, phố hoặc chỉ giới giao thông</w:t>
      </w:r>
      <w:r w:rsidR="00B82B7B" w:rsidRPr="004836A4">
        <w:rPr>
          <w:rFonts w:ascii="Times New Roman" w:hAnsi="Times New Roman" w:cs="Times New Roman"/>
          <w:sz w:val="28"/>
          <w:szCs w:val="28"/>
        </w:rPr>
        <w:t>,</w:t>
      </w:r>
      <w:r w:rsidR="002F274B">
        <w:rPr>
          <w:rFonts w:ascii="Times New Roman" w:hAnsi="Times New Roman" w:cs="Times New Roman"/>
          <w:sz w:val="28"/>
          <w:szCs w:val="28"/>
          <w:lang w:val="en-US"/>
        </w:rPr>
        <w:t xml:space="preserve"> hành lang giao thông,</w:t>
      </w:r>
      <w:r w:rsidR="00B82B7B" w:rsidRPr="004836A4">
        <w:rPr>
          <w:rFonts w:ascii="Times New Roman" w:hAnsi="Times New Roman" w:cs="Times New Roman"/>
          <w:sz w:val="28"/>
          <w:szCs w:val="28"/>
        </w:rPr>
        <w:t xml:space="preserve"> các vị trí tiếp theo được chia theo chiều sâu thửa đất</w:t>
      </w:r>
      <w:r w:rsidRPr="004836A4">
        <w:rPr>
          <w:rFonts w:ascii="Times New Roman" w:hAnsi="Times New Roman" w:cs="Times New Roman"/>
          <w:sz w:val="28"/>
          <w:szCs w:val="28"/>
        </w:rPr>
        <w:t>, cụ thể:</w:t>
      </w:r>
    </w:p>
    <w:p w:rsidR="00B82B7B" w:rsidRPr="002F274B" w:rsidRDefault="002F274B" w:rsidP="004836A4">
      <w:pPr>
        <w:pStyle w:val="NormalWeb"/>
        <w:shd w:val="clear" w:color="auto" w:fill="FFFFFF"/>
        <w:spacing w:before="120" w:beforeAutospacing="0" w:after="120" w:afterAutospacing="0" w:line="288" w:lineRule="auto"/>
        <w:ind w:firstLine="576"/>
        <w:jc w:val="both"/>
        <w:rPr>
          <w:color w:val="000000"/>
          <w:sz w:val="28"/>
          <w:szCs w:val="28"/>
        </w:rPr>
      </w:pPr>
      <w:r>
        <w:rPr>
          <w:b/>
          <w:bCs/>
          <w:i/>
          <w:iCs/>
          <w:color w:val="000000"/>
          <w:sz w:val="28"/>
          <w:szCs w:val="28"/>
        </w:rPr>
        <w:t xml:space="preserve">- </w:t>
      </w:r>
      <w:r w:rsidR="00B82B7B" w:rsidRPr="002F274B">
        <w:rPr>
          <w:b/>
          <w:bCs/>
          <w:i/>
          <w:iCs/>
          <w:color w:val="000000"/>
          <w:sz w:val="28"/>
          <w:szCs w:val="28"/>
        </w:rPr>
        <w:t>Phương án 1:</w:t>
      </w:r>
      <w:r w:rsidR="004836A4" w:rsidRPr="002F274B">
        <w:rPr>
          <w:b/>
          <w:bCs/>
          <w:i/>
          <w:iCs/>
          <w:color w:val="000000"/>
          <w:sz w:val="28"/>
          <w:szCs w:val="28"/>
        </w:rPr>
        <w:t xml:space="preserve"> </w:t>
      </w:r>
      <w:r w:rsidR="004836A4" w:rsidRPr="002F274B">
        <w:rPr>
          <w:color w:val="000000"/>
          <w:sz w:val="28"/>
          <w:szCs w:val="28"/>
        </w:rPr>
        <w:t>Mỗi vị trí là 40m chiều sâu</w:t>
      </w:r>
      <w:r w:rsidRPr="002F274B">
        <w:rPr>
          <w:color w:val="000000"/>
          <w:sz w:val="28"/>
          <w:szCs w:val="28"/>
        </w:rPr>
        <w:t>. Trên địa bàn thành phố Nam Định</w:t>
      </w:r>
      <w:r w:rsidR="004836A4" w:rsidRPr="002F274B">
        <w:rPr>
          <w:color w:val="000000"/>
          <w:sz w:val="28"/>
          <w:szCs w:val="28"/>
        </w:rPr>
        <w:t xml:space="preserve"> tối đa đến vị trí 4</w:t>
      </w:r>
      <w:r w:rsidRPr="002F274B">
        <w:rPr>
          <w:color w:val="000000"/>
          <w:sz w:val="28"/>
          <w:szCs w:val="28"/>
        </w:rPr>
        <w:t>; trên địa bàn các huyện tối đa đến vị trí 3.</w:t>
      </w:r>
    </w:p>
    <w:p w:rsidR="002F274B" w:rsidRPr="002F274B" w:rsidRDefault="004836A4" w:rsidP="002F274B">
      <w:pPr>
        <w:pStyle w:val="NormalWeb"/>
        <w:shd w:val="clear" w:color="auto" w:fill="FFFFFF"/>
        <w:spacing w:before="120" w:beforeAutospacing="0" w:after="120" w:afterAutospacing="0" w:line="288" w:lineRule="auto"/>
        <w:ind w:firstLine="576"/>
        <w:jc w:val="both"/>
        <w:rPr>
          <w:b/>
          <w:i/>
          <w:iCs/>
          <w:color w:val="000000"/>
          <w:sz w:val="28"/>
          <w:szCs w:val="28"/>
        </w:rPr>
      </w:pPr>
      <w:r w:rsidRPr="002F274B">
        <w:rPr>
          <w:b/>
          <w:i/>
          <w:iCs/>
          <w:color w:val="000000"/>
          <w:sz w:val="28"/>
          <w:szCs w:val="28"/>
        </w:rPr>
        <w:t xml:space="preserve">- </w:t>
      </w:r>
      <w:r w:rsidR="00B82B7B" w:rsidRPr="002F274B">
        <w:rPr>
          <w:b/>
          <w:i/>
          <w:iCs/>
          <w:color w:val="000000"/>
          <w:sz w:val="28"/>
          <w:szCs w:val="28"/>
        </w:rPr>
        <w:t>Phương án 2</w:t>
      </w:r>
      <w:r w:rsidR="00B82B7B" w:rsidRPr="002F274B">
        <w:rPr>
          <w:bCs/>
          <w:color w:val="000000"/>
          <w:sz w:val="28"/>
          <w:szCs w:val="28"/>
        </w:rPr>
        <w:t>:</w:t>
      </w:r>
      <w:r w:rsidRPr="002F274B">
        <w:rPr>
          <w:bCs/>
          <w:color w:val="000000"/>
          <w:sz w:val="28"/>
          <w:szCs w:val="28"/>
        </w:rPr>
        <w:t xml:space="preserve"> Mỗi vị trí là 50m chiều sâu</w:t>
      </w:r>
      <w:r w:rsidR="002F274B" w:rsidRPr="002F274B">
        <w:rPr>
          <w:bCs/>
          <w:color w:val="000000"/>
          <w:sz w:val="28"/>
          <w:szCs w:val="28"/>
        </w:rPr>
        <w:t>. Trên địa bàn thành phố Nam Định tối đa đến vị trí 4; trên địa bàn các huyện tối đa đến vị trí 3.</w:t>
      </w:r>
    </w:p>
    <w:p w:rsidR="00DB29AF" w:rsidRPr="00770196" w:rsidRDefault="00DB29AF" w:rsidP="0051520F">
      <w:pPr>
        <w:pStyle w:val="NormalWeb"/>
        <w:shd w:val="clear" w:color="auto" w:fill="FFFFFF"/>
        <w:spacing w:before="120" w:beforeAutospacing="0" w:after="120" w:afterAutospacing="0" w:line="288" w:lineRule="auto"/>
        <w:ind w:firstLine="576"/>
        <w:jc w:val="both"/>
        <w:rPr>
          <w:color w:val="000000"/>
          <w:sz w:val="28"/>
          <w:szCs w:val="28"/>
        </w:rPr>
      </w:pPr>
      <w:r w:rsidRPr="00770196">
        <w:rPr>
          <w:color w:val="000000"/>
          <w:sz w:val="28"/>
          <w:szCs w:val="28"/>
        </w:rPr>
        <w:t>* Riêng đối với tuyến Đại lộ Thiên Trường trên địa bàn huyện Mỹ Lộc được chia 04 vị trí như cách xác định vị trí của giá đất sản xuất, kinh doanh phi nông nghiệp trên địa bàn thành phố Nam Định.</w:t>
      </w:r>
    </w:p>
    <w:p w:rsidR="00DB29AF" w:rsidRPr="00DB29AF" w:rsidRDefault="00DB29AF" w:rsidP="0051520F">
      <w:pPr>
        <w:spacing w:before="60" w:after="60" w:line="288" w:lineRule="auto"/>
        <w:ind w:firstLine="576"/>
        <w:jc w:val="both"/>
        <w:rPr>
          <w:rFonts w:ascii="Times New Roman" w:hAnsi="Times New Roman" w:cs="Times New Roman"/>
          <w:b/>
          <w:bCs/>
          <w:sz w:val="28"/>
          <w:szCs w:val="28"/>
          <w:lang w:val="en-US"/>
        </w:rPr>
      </w:pPr>
      <w:r w:rsidRPr="00DB29AF">
        <w:rPr>
          <w:rFonts w:ascii="Times New Roman" w:hAnsi="Times New Roman" w:cs="Times New Roman"/>
          <w:b/>
          <w:bCs/>
          <w:sz w:val="28"/>
          <w:szCs w:val="28"/>
          <w:lang w:val="en-US"/>
        </w:rPr>
        <w:t>2.2. Bảng giá các loại đất</w:t>
      </w:r>
    </w:p>
    <w:p w:rsidR="00394B0C" w:rsidRPr="00770196" w:rsidRDefault="00DB29AF" w:rsidP="0051520F">
      <w:pPr>
        <w:spacing w:before="60" w:after="60" w:line="288" w:lineRule="auto"/>
        <w:ind w:firstLine="576"/>
        <w:jc w:val="both"/>
        <w:rPr>
          <w:rFonts w:ascii="Times New Roman" w:hAnsi="Times New Roman" w:cs="Times New Roman"/>
          <w:i/>
          <w:sz w:val="28"/>
          <w:szCs w:val="28"/>
        </w:rPr>
      </w:pPr>
      <w:r>
        <w:rPr>
          <w:rFonts w:ascii="Times New Roman" w:hAnsi="Times New Roman" w:cs="Times New Roman"/>
          <w:b/>
          <w:color w:val="000000" w:themeColor="text1"/>
          <w:sz w:val="28"/>
          <w:szCs w:val="28"/>
          <w:lang w:val="en-US"/>
        </w:rPr>
        <w:t>a</w:t>
      </w:r>
      <w:r w:rsidR="00394B0C" w:rsidRPr="00770196">
        <w:rPr>
          <w:rFonts w:ascii="Times New Roman" w:hAnsi="Times New Roman" w:cs="Times New Roman"/>
          <w:b/>
          <w:color w:val="000000" w:themeColor="text1"/>
          <w:sz w:val="28"/>
          <w:szCs w:val="28"/>
        </w:rPr>
        <w:t>.</w:t>
      </w:r>
      <w:r w:rsidR="00394B0C" w:rsidRPr="00770196">
        <w:rPr>
          <w:rFonts w:ascii="Times New Roman" w:hAnsi="Times New Roman" w:cs="Times New Roman"/>
          <w:b/>
          <w:sz w:val="28"/>
          <w:szCs w:val="28"/>
        </w:rPr>
        <w:t xml:space="preserve"> Bảng giá đất sản xuất, kinh doanh phi nông nghiệp </w:t>
      </w:r>
      <w:r w:rsidR="00391BA6" w:rsidRPr="00770196">
        <w:rPr>
          <w:rFonts w:ascii="Times New Roman" w:hAnsi="Times New Roman" w:cs="Times New Roman"/>
          <w:b/>
          <w:sz w:val="28"/>
          <w:szCs w:val="28"/>
        </w:rPr>
        <w:t>trên địa bàn thành phố Nam Định</w:t>
      </w:r>
      <w:r w:rsidR="00F0669B" w:rsidRPr="00770196">
        <w:rPr>
          <w:rFonts w:ascii="Times New Roman" w:hAnsi="Times New Roman" w:cs="Times New Roman"/>
          <w:b/>
          <w:sz w:val="28"/>
          <w:szCs w:val="28"/>
          <w:lang w:val="en-US"/>
        </w:rPr>
        <w:t xml:space="preserve"> </w:t>
      </w:r>
      <w:r w:rsidR="00394B0C" w:rsidRPr="00770196">
        <w:rPr>
          <w:rFonts w:ascii="Times New Roman" w:hAnsi="Times New Roman" w:cs="Times New Roman"/>
          <w:i/>
          <w:sz w:val="28"/>
          <w:szCs w:val="28"/>
        </w:rPr>
        <w:t>(thời hạn sử dụng đất 70 năm)</w:t>
      </w:r>
      <w:r w:rsidR="00180436">
        <w:rPr>
          <w:rFonts w:ascii="Times New Roman" w:hAnsi="Times New Roman" w:cs="Times New Roman"/>
          <w:i/>
          <w:sz w:val="28"/>
          <w:szCs w:val="28"/>
          <w:lang w:val="en-US"/>
        </w:rPr>
        <w:t xml:space="preserve"> </w:t>
      </w:r>
      <w:r w:rsidR="00391BA6" w:rsidRPr="00770196">
        <w:rPr>
          <w:rFonts w:ascii="Times New Roman" w:hAnsi="Times New Roman" w:cs="Times New Roman"/>
          <w:i/>
          <w:sz w:val="28"/>
          <w:szCs w:val="28"/>
        </w:rPr>
        <w:t>(Phụ lục 0</w:t>
      </w:r>
      <w:r w:rsidR="00391BA6" w:rsidRPr="00770196">
        <w:rPr>
          <w:rFonts w:ascii="Times New Roman" w:hAnsi="Times New Roman" w:cs="Times New Roman"/>
          <w:i/>
          <w:sz w:val="28"/>
          <w:szCs w:val="28"/>
          <w:lang w:val="en-US"/>
        </w:rPr>
        <w:t>3</w:t>
      </w:r>
      <w:r w:rsidR="00391BA6" w:rsidRPr="00770196">
        <w:rPr>
          <w:rFonts w:ascii="Times New Roman" w:hAnsi="Times New Roman" w:cs="Times New Roman"/>
          <w:i/>
          <w:sz w:val="28"/>
          <w:szCs w:val="28"/>
        </w:rPr>
        <w:t xml:space="preserve"> kèm theo)</w:t>
      </w:r>
    </w:p>
    <w:p w:rsidR="00AB013E" w:rsidRPr="00770196" w:rsidRDefault="00DB29AF" w:rsidP="0051520F">
      <w:pPr>
        <w:spacing w:before="60" w:after="60" w:line="288" w:lineRule="auto"/>
        <w:ind w:firstLine="576"/>
        <w:jc w:val="both"/>
        <w:rPr>
          <w:rFonts w:ascii="Times New Roman" w:hAnsi="Times New Roman" w:cs="Times New Roman"/>
          <w:i/>
          <w:sz w:val="28"/>
          <w:szCs w:val="28"/>
        </w:rPr>
      </w:pPr>
      <w:r>
        <w:rPr>
          <w:rFonts w:ascii="Times New Roman" w:hAnsi="Times New Roman" w:cs="Times New Roman"/>
          <w:b/>
          <w:color w:val="000000" w:themeColor="text1"/>
          <w:sz w:val="28"/>
          <w:szCs w:val="28"/>
          <w:lang w:val="en-US"/>
        </w:rPr>
        <w:t>b</w:t>
      </w:r>
      <w:r w:rsidR="00AB013E" w:rsidRPr="00770196">
        <w:rPr>
          <w:rFonts w:ascii="Times New Roman" w:hAnsi="Times New Roman" w:cs="Times New Roman"/>
          <w:b/>
          <w:color w:val="000000" w:themeColor="text1"/>
          <w:sz w:val="28"/>
          <w:szCs w:val="28"/>
        </w:rPr>
        <w:t>.</w:t>
      </w:r>
      <w:r w:rsidR="00AB013E" w:rsidRPr="00770196">
        <w:rPr>
          <w:rFonts w:ascii="Times New Roman" w:hAnsi="Times New Roman" w:cs="Times New Roman"/>
          <w:b/>
          <w:sz w:val="28"/>
          <w:szCs w:val="28"/>
        </w:rPr>
        <w:t xml:space="preserve"> Bảng giá đất sản xuất, kinh doanh phi nông nghiệp trên địa bàn các huyện</w:t>
      </w:r>
      <w:r w:rsidR="0001350D">
        <w:rPr>
          <w:rFonts w:ascii="Times New Roman" w:hAnsi="Times New Roman" w:cs="Times New Roman"/>
          <w:b/>
          <w:sz w:val="28"/>
          <w:szCs w:val="28"/>
          <w:lang w:val="en-US"/>
        </w:rPr>
        <w:t xml:space="preserve"> </w:t>
      </w:r>
      <w:r w:rsidR="00AB013E" w:rsidRPr="00770196">
        <w:rPr>
          <w:rFonts w:ascii="Times New Roman" w:hAnsi="Times New Roman" w:cs="Times New Roman"/>
          <w:i/>
          <w:sz w:val="28"/>
          <w:szCs w:val="28"/>
        </w:rPr>
        <w:t>(thời hạn sử dụng đất 70 năm)(Phụ lục 0</w:t>
      </w:r>
      <w:r w:rsidR="00AB013E" w:rsidRPr="00770196">
        <w:rPr>
          <w:rFonts w:ascii="Times New Roman" w:hAnsi="Times New Roman" w:cs="Times New Roman"/>
          <w:i/>
          <w:sz w:val="28"/>
          <w:szCs w:val="28"/>
          <w:lang w:val="en-US"/>
        </w:rPr>
        <w:t>4</w:t>
      </w:r>
      <w:r w:rsidR="00AB013E" w:rsidRPr="00770196">
        <w:rPr>
          <w:rFonts w:ascii="Times New Roman" w:hAnsi="Times New Roman" w:cs="Times New Roman"/>
          <w:i/>
          <w:sz w:val="28"/>
          <w:szCs w:val="28"/>
        </w:rPr>
        <w:t xml:space="preserve"> kèm theo)</w:t>
      </w:r>
    </w:p>
    <w:p w:rsidR="00720C26" w:rsidRPr="00770196" w:rsidRDefault="00DB29AF" w:rsidP="0051520F">
      <w:pPr>
        <w:pStyle w:val="NormalWeb"/>
        <w:shd w:val="clear" w:color="auto" w:fill="FFFFFF"/>
        <w:spacing w:before="120" w:beforeAutospacing="0" w:after="120" w:afterAutospacing="0" w:line="288" w:lineRule="auto"/>
        <w:ind w:firstLine="576"/>
        <w:jc w:val="both"/>
        <w:rPr>
          <w:spacing w:val="-4"/>
          <w:sz w:val="28"/>
          <w:szCs w:val="28"/>
        </w:rPr>
      </w:pPr>
      <w:bookmarkStart w:id="0" w:name="_Hlk133593916"/>
      <w:r>
        <w:rPr>
          <w:b/>
          <w:color w:val="000000"/>
          <w:sz w:val="28"/>
          <w:szCs w:val="28"/>
        </w:rPr>
        <w:t>c</w:t>
      </w:r>
      <w:r w:rsidR="00720C26" w:rsidRPr="00770196">
        <w:rPr>
          <w:color w:val="000000"/>
          <w:sz w:val="28"/>
          <w:szCs w:val="28"/>
        </w:rPr>
        <w:t xml:space="preserve">. </w:t>
      </w:r>
      <w:r w:rsidR="00720C26" w:rsidRPr="00770196">
        <w:rPr>
          <w:b/>
          <w:color w:val="000000"/>
          <w:sz w:val="28"/>
          <w:szCs w:val="28"/>
        </w:rPr>
        <w:t xml:space="preserve">Bảng giá đất sản xuất, kinh doanh phi nông nghiệp của các thửa đất bãi bồi </w:t>
      </w:r>
      <w:r w:rsidR="00770196" w:rsidRPr="00770196">
        <w:rPr>
          <w:b/>
          <w:color w:val="000000"/>
          <w:sz w:val="28"/>
          <w:szCs w:val="28"/>
        </w:rPr>
        <w:t xml:space="preserve">ven các sông lớn </w:t>
      </w:r>
      <w:r w:rsidR="00720C26" w:rsidRPr="00770196">
        <w:rPr>
          <w:i/>
          <w:color w:val="000000"/>
          <w:sz w:val="28"/>
          <w:szCs w:val="28"/>
        </w:rPr>
        <w:t>(</w:t>
      </w:r>
      <w:r w:rsidR="00770196" w:rsidRPr="00770196">
        <w:rPr>
          <w:i/>
          <w:spacing w:val="-4"/>
          <w:sz w:val="28"/>
          <w:szCs w:val="28"/>
        </w:rPr>
        <w:t>sông Hồng, Sông Đào, Sông Ninh Cơ, Sông Đáy</w:t>
      </w:r>
      <w:r w:rsidR="00720C26" w:rsidRPr="00770196">
        <w:rPr>
          <w:i/>
          <w:spacing w:val="-4"/>
          <w:sz w:val="28"/>
          <w:szCs w:val="28"/>
        </w:rPr>
        <w:t>)</w:t>
      </w:r>
      <w:r w:rsidR="00720C26" w:rsidRPr="00770196">
        <w:rPr>
          <w:spacing w:val="-4"/>
          <w:sz w:val="28"/>
          <w:szCs w:val="28"/>
        </w:rPr>
        <w:t xml:space="preserve"> </w:t>
      </w:r>
      <w:r w:rsidR="00770196" w:rsidRPr="00770196">
        <w:rPr>
          <w:i/>
          <w:spacing w:val="-4"/>
          <w:sz w:val="28"/>
          <w:szCs w:val="28"/>
        </w:rPr>
        <w:t>(thời hạn sử dụng 70 năm)</w:t>
      </w:r>
      <w:r w:rsidR="00770196" w:rsidRPr="00770196">
        <w:rPr>
          <w:spacing w:val="-4"/>
          <w:sz w:val="28"/>
          <w:szCs w:val="28"/>
        </w:rPr>
        <w:t xml:space="preserve"> </w:t>
      </w:r>
      <w:r w:rsidR="00720C26" w:rsidRPr="00770196">
        <w:rPr>
          <w:spacing w:val="-4"/>
          <w:sz w:val="28"/>
          <w:szCs w:val="28"/>
        </w:rPr>
        <w:t>được xác định 01 vị trí</w:t>
      </w:r>
      <w:r>
        <w:rPr>
          <w:spacing w:val="-4"/>
          <w:sz w:val="28"/>
          <w:szCs w:val="28"/>
        </w:rPr>
        <w:t>, 01 mức giá</w:t>
      </w:r>
      <w:r w:rsidR="00720C26" w:rsidRPr="00770196">
        <w:rPr>
          <w:spacing w:val="-4"/>
          <w:sz w:val="28"/>
          <w:szCs w:val="28"/>
        </w:rPr>
        <w:t>:</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685"/>
        <w:gridCol w:w="1915"/>
      </w:tblGrid>
      <w:tr w:rsidR="00720C26" w:rsidRPr="00770196" w:rsidTr="0051520F">
        <w:trPr>
          <w:jc w:val="center"/>
        </w:trPr>
        <w:tc>
          <w:tcPr>
            <w:tcW w:w="3900" w:type="dxa"/>
            <w:vAlign w:val="center"/>
          </w:tcPr>
          <w:p w:rsidR="00720C26" w:rsidRPr="0051520F" w:rsidRDefault="00720C26" w:rsidP="0001350D">
            <w:pPr>
              <w:widowControl/>
              <w:tabs>
                <w:tab w:val="center" w:pos="4320"/>
                <w:tab w:val="right" w:pos="8640"/>
              </w:tabs>
              <w:jc w:val="center"/>
              <w:rPr>
                <w:rFonts w:ascii="Times New Roman" w:eastAsia="Times New Roman" w:hAnsi="Times New Roman" w:cs="Times New Roman"/>
                <w:b/>
                <w:color w:val="auto"/>
                <w:sz w:val="26"/>
                <w:szCs w:val="26"/>
                <w:lang w:val="en-US" w:eastAsia="en-US"/>
              </w:rPr>
            </w:pPr>
            <w:r w:rsidRPr="0051520F">
              <w:rPr>
                <w:rFonts w:ascii="Times New Roman" w:eastAsia="Times New Roman" w:hAnsi="Times New Roman" w:cs="Times New Roman"/>
                <w:b/>
                <w:color w:val="auto"/>
                <w:sz w:val="26"/>
                <w:szCs w:val="26"/>
                <w:lang w:val="en-US" w:eastAsia="en-US"/>
              </w:rPr>
              <w:t>Khu vực</w:t>
            </w:r>
          </w:p>
        </w:tc>
        <w:tc>
          <w:tcPr>
            <w:tcW w:w="3685" w:type="dxa"/>
            <w:vAlign w:val="center"/>
          </w:tcPr>
          <w:p w:rsidR="0051520F" w:rsidRDefault="0051520F" w:rsidP="0001350D">
            <w:pPr>
              <w:widowControl/>
              <w:tabs>
                <w:tab w:val="center" w:pos="4320"/>
                <w:tab w:val="right" w:pos="8640"/>
              </w:tabs>
              <w:jc w:val="center"/>
              <w:rPr>
                <w:rFonts w:ascii="Times New Roman" w:eastAsia="Times New Roman" w:hAnsi="Times New Roman" w:cs="Times New Roman"/>
                <w:b/>
                <w:color w:val="auto"/>
                <w:spacing w:val="-4"/>
                <w:sz w:val="26"/>
                <w:szCs w:val="26"/>
                <w:lang w:val="en-US" w:eastAsia="en-US"/>
              </w:rPr>
            </w:pPr>
            <w:r w:rsidRPr="0051520F">
              <w:rPr>
                <w:rFonts w:ascii="Times New Roman" w:eastAsia="Times New Roman" w:hAnsi="Times New Roman" w:cs="Times New Roman"/>
                <w:b/>
                <w:color w:val="auto"/>
                <w:spacing w:val="-4"/>
                <w:sz w:val="26"/>
                <w:szCs w:val="26"/>
                <w:lang w:val="en-US" w:eastAsia="en-US"/>
              </w:rPr>
              <w:t>Giá đất cơ sở sản xuất phi nông nghiệp; đất sử dụng cho hoạt động khoáng sản; đất sản xuất vật liệu xây dựng, làm đồ gốm</w:t>
            </w:r>
          </w:p>
          <w:p w:rsidR="00720C26" w:rsidRPr="0051520F" w:rsidRDefault="00720C26" w:rsidP="0001350D">
            <w:pPr>
              <w:widowControl/>
              <w:tabs>
                <w:tab w:val="center" w:pos="4320"/>
                <w:tab w:val="right" w:pos="8640"/>
              </w:tabs>
              <w:jc w:val="center"/>
              <w:rPr>
                <w:rFonts w:ascii="Times New Roman" w:eastAsia="Times New Roman" w:hAnsi="Times New Roman" w:cs="Times New Roman"/>
                <w:b/>
                <w:color w:val="auto"/>
                <w:sz w:val="26"/>
                <w:szCs w:val="26"/>
                <w:lang w:val="en-US" w:eastAsia="en-US"/>
              </w:rPr>
            </w:pPr>
            <w:r w:rsidRPr="0051520F">
              <w:rPr>
                <w:rFonts w:ascii="Times New Roman" w:eastAsia="Times New Roman" w:hAnsi="Times New Roman" w:cs="Times New Roman"/>
                <w:bCs/>
                <w:color w:val="auto"/>
                <w:spacing w:val="-4"/>
                <w:sz w:val="26"/>
                <w:szCs w:val="26"/>
                <w:lang w:val="en-US" w:eastAsia="en-US"/>
              </w:rPr>
              <w:t>(</w:t>
            </w:r>
            <w:r w:rsidRPr="0051520F">
              <w:rPr>
                <w:rFonts w:ascii="Times New Roman" w:eastAsia="Times New Roman" w:hAnsi="Times New Roman" w:cs="Times New Roman"/>
                <w:bCs/>
                <w:color w:val="auto"/>
                <w:sz w:val="26"/>
                <w:szCs w:val="26"/>
                <w:lang w:val="en-US" w:eastAsia="en-US"/>
              </w:rPr>
              <w:t>đồng/m</w:t>
            </w:r>
            <w:r w:rsidRPr="0051520F">
              <w:rPr>
                <w:rFonts w:ascii="Times New Roman" w:eastAsia="Times New Roman" w:hAnsi="Times New Roman" w:cs="Times New Roman"/>
                <w:bCs/>
                <w:color w:val="auto"/>
                <w:sz w:val="26"/>
                <w:szCs w:val="26"/>
                <w:vertAlign w:val="superscript"/>
                <w:lang w:val="en-US" w:eastAsia="en-US"/>
              </w:rPr>
              <w:t>2</w:t>
            </w:r>
            <w:r w:rsidRPr="0051520F">
              <w:rPr>
                <w:rFonts w:ascii="Times New Roman" w:eastAsia="Times New Roman" w:hAnsi="Times New Roman" w:cs="Times New Roman"/>
                <w:bCs/>
                <w:color w:val="auto"/>
                <w:sz w:val="26"/>
                <w:szCs w:val="26"/>
                <w:lang w:val="en-US" w:eastAsia="en-US"/>
              </w:rPr>
              <w:t>)</w:t>
            </w:r>
          </w:p>
        </w:tc>
        <w:tc>
          <w:tcPr>
            <w:tcW w:w="1915" w:type="dxa"/>
          </w:tcPr>
          <w:p w:rsidR="00720C26" w:rsidRPr="0051520F" w:rsidRDefault="00720C26" w:rsidP="0001350D">
            <w:pPr>
              <w:widowControl/>
              <w:tabs>
                <w:tab w:val="center" w:pos="4320"/>
                <w:tab w:val="right" w:pos="8640"/>
              </w:tabs>
              <w:jc w:val="center"/>
              <w:rPr>
                <w:rFonts w:ascii="Times New Roman" w:eastAsia="Times New Roman" w:hAnsi="Times New Roman" w:cs="Times New Roman"/>
                <w:b/>
                <w:color w:val="auto"/>
                <w:sz w:val="26"/>
                <w:szCs w:val="26"/>
                <w:lang w:val="en-US" w:eastAsia="en-US"/>
              </w:rPr>
            </w:pPr>
            <w:r w:rsidRPr="0051520F">
              <w:rPr>
                <w:rFonts w:ascii="Times New Roman" w:eastAsia="Times New Roman" w:hAnsi="Times New Roman" w:cs="Times New Roman"/>
                <w:b/>
                <w:color w:val="auto"/>
                <w:sz w:val="26"/>
                <w:szCs w:val="26"/>
                <w:lang w:val="en-US" w:eastAsia="en-US"/>
              </w:rPr>
              <w:t xml:space="preserve">Giá đất thương mại dịch vụ </w:t>
            </w:r>
            <w:r w:rsidRPr="0051520F">
              <w:rPr>
                <w:rFonts w:ascii="Times New Roman" w:eastAsia="Times New Roman" w:hAnsi="Times New Roman" w:cs="Times New Roman"/>
                <w:bCs/>
                <w:color w:val="auto"/>
                <w:sz w:val="26"/>
                <w:szCs w:val="26"/>
                <w:lang w:val="en-US" w:eastAsia="en-US"/>
              </w:rPr>
              <w:t>(đồng/m</w:t>
            </w:r>
            <w:r w:rsidRPr="0051520F">
              <w:rPr>
                <w:rFonts w:ascii="Times New Roman" w:eastAsia="Times New Roman" w:hAnsi="Times New Roman" w:cs="Times New Roman"/>
                <w:bCs/>
                <w:color w:val="auto"/>
                <w:sz w:val="26"/>
                <w:szCs w:val="26"/>
                <w:vertAlign w:val="superscript"/>
                <w:lang w:val="en-US" w:eastAsia="en-US"/>
              </w:rPr>
              <w:t>2</w:t>
            </w:r>
            <w:r w:rsidRPr="0051520F">
              <w:rPr>
                <w:rFonts w:ascii="Times New Roman" w:eastAsia="Times New Roman" w:hAnsi="Times New Roman" w:cs="Times New Roman"/>
                <w:bCs/>
                <w:color w:val="auto"/>
                <w:sz w:val="26"/>
                <w:szCs w:val="26"/>
                <w:lang w:val="en-US" w:eastAsia="en-US"/>
              </w:rPr>
              <w:t>)</w:t>
            </w:r>
          </w:p>
        </w:tc>
      </w:tr>
      <w:tr w:rsidR="00720C26" w:rsidRPr="00770196" w:rsidTr="0051520F">
        <w:trPr>
          <w:jc w:val="center"/>
        </w:trPr>
        <w:tc>
          <w:tcPr>
            <w:tcW w:w="3900" w:type="dxa"/>
            <w:vAlign w:val="center"/>
          </w:tcPr>
          <w:p w:rsidR="00720C26" w:rsidRPr="00770196" w:rsidRDefault="00720C26" w:rsidP="0051520F">
            <w:pPr>
              <w:widowControl/>
              <w:tabs>
                <w:tab w:val="center" w:pos="4320"/>
                <w:tab w:val="right" w:pos="8640"/>
              </w:tabs>
              <w:spacing w:before="60" w:after="60"/>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Các phường thuộc thành phố Nam Định</w:t>
            </w:r>
          </w:p>
        </w:tc>
        <w:tc>
          <w:tcPr>
            <w:tcW w:w="3685" w:type="dxa"/>
            <w:vAlign w:val="center"/>
          </w:tcPr>
          <w:p w:rsidR="00720C26" w:rsidRPr="00770196" w:rsidRDefault="00720C26" w:rsidP="0051520F">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600.000</w:t>
            </w:r>
          </w:p>
        </w:tc>
        <w:tc>
          <w:tcPr>
            <w:tcW w:w="1915" w:type="dxa"/>
            <w:vAlign w:val="center"/>
          </w:tcPr>
          <w:p w:rsidR="00720C26" w:rsidRPr="00770196" w:rsidRDefault="00720C26" w:rsidP="0051520F">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800.000</w:t>
            </w:r>
          </w:p>
        </w:tc>
      </w:tr>
      <w:tr w:rsidR="00720C26" w:rsidRPr="00770196" w:rsidTr="0051520F">
        <w:trPr>
          <w:trHeight w:val="274"/>
          <w:jc w:val="center"/>
        </w:trPr>
        <w:tc>
          <w:tcPr>
            <w:tcW w:w="3900" w:type="dxa"/>
            <w:vAlign w:val="center"/>
          </w:tcPr>
          <w:p w:rsidR="00720C26" w:rsidRPr="00770196" w:rsidRDefault="00720C26" w:rsidP="0051520F">
            <w:pPr>
              <w:widowControl/>
              <w:tabs>
                <w:tab w:val="center" w:pos="4320"/>
                <w:tab w:val="right" w:pos="8640"/>
              </w:tabs>
              <w:spacing w:before="60" w:after="60"/>
              <w:jc w:val="both"/>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Các xã thuộc thành phố Nam Định</w:t>
            </w:r>
          </w:p>
        </w:tc>
        <w:tc>
          <w:tcPr>
            <w:tcW w:w="3685" w:type="dxa"/>
            <w:vAlign w:val="center"/>
          </w:tcPr>
          <w:p w:rsidR="00720C26" w:rsidRPr="00770196" w:rsidRDefault="00720C26" w:rsidP="0051520F">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350.000</w:t>
            </w:r>
          </w:p>
        </w:tc>
        <w:tc>
          <w:tcPr>
            <w:tcW w:w="1915" w:type="dxa"/>
            <w:vAlign w:val="center"/>
          </w:tcPr>
          <w:p w:rsidR="00720C26" w:rsidRPr="00770196" w:rsidRDefault="00720C26" w:rsidP="0051520F">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400.000</w:t>
            </w:r>
          </w:p>
        </w:tc>
      </w:tr>
      <w:tr w:rsidR="00720C26" w:rsidRPr="00770196" w:rsidTr="0051520F">
        <w:trPr>
          <w:trHeight w:val="70"/>
          <w:jc w:val="center"/>
        </w:trPr>
        <w:tc>
          <w:tcPr>
            <w:tcW w:w="3900" w:type="dxa"/>
            <w:vAlign w:val="center"/>
          </w:tcPr>
          <w:p w:rsidR="00720C26" w:rsidRPr="00770196" w:rsidRDefault="00720C26" w:rsidP="0051520F">
            <w:pPr>
              <w:widowControl/>
              <w:tabs>
                <w:tab w:val="center" w:pos="4320"/>
                <w:tab w:val="right" w:pos="8640"/>
              </w:tabs>
              <w:spacing w:before="60" w:after="60"/>
              <w:jc w:val="both"/>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Thuộc địa giới các huyện</w:t>
            </w:r>
          </w:p>
        </w:tc>
        <w:tc>
          <w:tcPr>
            <w:tcW w:w="3685" w:type="dxa"/>
            <w:vAlign w:val="center"/>
          </w:tcPr>
          <w:p w:rsidR="00720C26" w:rsidRPr="00770196" w:rsidRDefault="004836A4" w:rsidP="0051520F">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30</w:t>
            </w:r>
            <w:r w:rsidR="00720C26" w:rsidRPr="00770196">
              <w:rPr>
                <w:rFonts w:ascii="Times New Roman" w:eastAsia="Times New Roman" w:hAnsi="Times New Roman" w:cs="Times New Roman"/>
                <w:color w:val="auto"/>
                <w:sz w:val="28"/>
                <w:szCs w:val="28"/>
                <w:lang w:val="en-US" w:eastAsia="en-US"/>
              </w:rPr>
              <w:t>0.000</w:t>
            </w:r>
          </w:p>
        </w:tc>
        <w:tc>
          <w:tcPr>
            <w:tcW w:w="1915" w:type="dxa"/>
            <w:vAlign w:val="center"/>
          </w:tcPr>
          <w:p w:rsidR="00720C26" w:rsidRPr="00770196" w:rsidRDefault="00720C26" w:rsidP="0051520F">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t>3</w:t>
            </w:r>
            <w:r w:rsidR="00CB364B">
              <w:rPr>
                <w:rFonts w:ascii="Times New Roman" w:eastAsia="Times New Roman" w:hAnsi="Times New Roman" w:cs="Times New Roman"/>
                <w:color w:val="auto"/>
                <w:sz w:val="28"/>
                <w:szCs w:val="28"/>
                <w:lang w:val="en-US" w:eastAsia="en-US"/>
              </w:rPr>
              <w:t>5</w:t>
            </w:r>
            <w:r w:rsidRPr="00770196">
              <w:rPr>
                <w:rFonts w:ascii="Times New Roman" w:eastAsia="Times New Roman" w:hAnsi="Times New Roman" w:cs="Times New Roman"/>
                <w:color w:val="auto"/>
                <w:sz w:val="28"/>
                <w:szCs w:val="28"/>
                <w:lang w:val="en-US" w:eastAsia="en-US"/>
              </w:rPr>
              <w:t>0.000</w:t>
            </w:r>
          </w:p>
        </w:tc>
      </w:tr>
    </w:tbl>
    <w:p w:rsidR="004836A4" w:rsidRDefault="00CB364B" w:rsidP="004836A4">
      <w:pPr>
        <w:pStyle w:val="NormalWeb"/>
        <w:shd w:val="clear" w:color="auto" w:fill="FFFFFF"/>
        <w:spacing w:before="120" w:beforeAutospacing="0" w:after="120" w:afterAutospacing="0" w:line="288" w:lineRule="auto"/>
        <w:ind w:firstLine="576"/>
        <w:jc w:val="both"/>
        <w:rPr>
          <w:spacing w:val="-4"/>
          <w:sz w:val="28"/>
          <w:szCs w:val="28"/>
        </w:rPr>
      </w:pPr>
      <w:r>
        <w:rPr>
          <w:b/>
          <w:color w:val="000000"/>
          <w:sz w:val="28"/>
          <w:szCs w:val="28"/>
        </w:rPr>
        <w:t>d</w:t>
      </w:r>
      <w:r w:rsidR="004836A4" w:rsidRPr="00770196">
        <w:rPr>
          <w:color w:val="000000"/>
          <w:sz w:val="28"/>
          <w:szCs w:val="28"/>
        </w:rPr>
        <w:t xml:space="preserve">. </w:t>
      </w:r>
      <w:r w:rsidR="004836A4" w:rsidRPr="00770196">
        <w:rPr>
          <w:b/>
          <w:color w:val="000000"/>
          <w:sz w:val="28"/>
          <w:szCs w:val="28"/>
        </w:rPr>
        <w:t xml:space="preserve">Bảng giá đất sản xuất, kinh doanh phi nông nghiệp của các thửa đất bãi bồi ven </w:t>
      </w:r>
      <w:r w:rsidR="004836A4">
        <w:rPr>
          <w:b/>
          <w:color w:val="000000"/>
          <w:sz w:val="28"/>
          <w:szCs w:val="28"/>
        </w:rPr>
        <w:t>biển</w:t>
      </w:r>
      <w:r w:rsidR="004836A4" w:rsidRPr="00770196">
        <w:rPr>
          <w:spacing w:val="-4"/>
          <w:sz w:val="28"/>
          <w:szCs w:val="28"/>
        </w:rPr>
        <w:t xml:space="preserve"> </w:t>
      </w:r>
      <w:r w:rsidR="004836A4" w:rsidRPr="00770196">
        <w:rPr>
          <w:i/>
          <w:spacing w:val="-4"/>
          <w:sz w:val="28"/>
          <w:szCs w:val="28"/>
        </w:rPr>
        <w:t>(thời hạn sử dụng 70 năm)</w:t>
      </w:r>
      <w:r w:rsidR="004836A4" w:rsidRPr="00770196">
        <w:rPr>
          <w:spacing w:val="-4"/>
          <w:sz w:val="28"/>
          <w:szCs w:val="28"/>
        </w:rPr>
        <w:t xml:space="preserve"> được xác định 01 vị trí</w:t>
      </w:r>
      <w:r w:rsidR="004836A4">
        <w:rPr>
          <w:spacing w:val="-4"/>
          <w:sz w:val="28"/>
          <w:szCs w:val="28"/>
        </w:rPr>
        <w:t>, 01 mức giá</w:t>
      </w:r>
      <w:r w:rsidR="004836A4" w:rsidRPr="00770196">
        <w:rPr>
          <w:spacing w:val="-4"/>
          <w:sz w:val="28"/>
          <w:szCs w:val="28"/>
        </w:rPr>
        <w:t>:</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685"/>
        <w:gridCol w:w="1915"/>
      </w:tblGrid>
      <w:tr w:rsidR="004836A4" w:rsidRPr="00770196" w:rsidTr="006D3657">
        <w:trPr>
          <w:jc w:val="center"/>
        </w:trPr>
        <w:tc>
          <w:tcPr>
            <w:tcW w:w="3900" w:type="dxa"/>
            <w:vAlign w:val="center"/>
          </w:tcPr>
          <w:p w:rsidR="004836A4" w:rsidRPr="0051520F" w:rsidRDefault="004836A4" w:rsidP="006D3657">
            <w:pPr>
              <w:widowControl/>
              <w:tabs>
                <w:tab w:val="center" w:pos="4320"/>
                <w:tab w:val="right" w:pos="8640"/>
              </w:tabs>
              <w:jc w:val="center"/>
              <w:rPr>
                <w:rFonts w:ascii="Times New Roman" w:eastAsia="Times New Roman" w:hAnsi="Times New Roman" w:cs="Times New Roman"/>
                <w:b/>
                <w:color w:val="auto"/>
                <w:sz w:val="26"/>
                <w:szCs w:val="26"/>
                <w:lang w:val="en-US" w:eastAsia="en-US"/>
              </w:rPr>
            </w:pPr>
            <w:r w:rsidRPr="0051520F">
              <w:rPr>
                <w:rFonts w:ascii="Times New Roman" w:eastAsia="Times New Roman" w:hAnsi="Times New Roman" w:cs="Times New Roman"/>
                <w:b/>
                <w:color w:val="auto"/>
                <w:sz w:val="26"/>
                <w:szCs w:val="26"/>
                <w:lang w:val="en-US" w:eastAsia="en-US"/>
              </w:rPr>
              <w:t>Khu vực</w:t>
            </w:r>
          </w:p>
        </w:tc>
        <w:tc>
          <w:tcPr>
            <w:tcW w:w="3685" w:type="dxa"/>
            <w:vAlign w:val="center"/>
          </w:tcPr>
          <w:p w:rsidR="004836A4" w:rsidRDefault="004836A4" w:rsidP="006D3657">
            <w:pPr>
              <w:widowControl/>
              <w:tabs>
                <w:tab w:val="center" w:pos="4320"/>
                <w:tab w:val="right" w:pos="8640"/>
              </w:tabs>
              <w:jc w:val="center"/>
              <w:rPr>
                <w:rFonts w:ascii="Times New Roman" w:eastAsia="Times New Roman" w:hAnsi="Times New Roman" w:cs="Times New Roman"/>
                <w:b/>
                <w:color w:val="auto"/>
                <w:spacing w:val="-4"/>
                <w:sz w:val="26"/>
                <w:szCs w:val="26"/>
                <w:lang w:val="en-US" w:eastAsia="en-US"/>
              </w:rPr>
            </w:pPr>
            <w:r w:rsidRPr="0051520F">
              <w:rPr>
                <w:rFonts w:ascii="Times New Roman" w:eastAsia="Times New Roman" w:hAnsi="Times New Roman" w:cs="Times New Roman"/>
                <w:b/>
                <w:color w:val="auto"/>
                <w:spacing w:val="-4"/>
                <w:sz w:val="26"/>
                <w:szCs w:val="26"/>
                <w:lang w:val="en-US" w:eastAsia="en-US"/>
              </w:rPr>
              <w:t>Giá đất cơ sở sản xuất phi nông nghiệp; đất sử dụng cho hoạt động khoáng sản; đất sản xuất vật liệu xây dựng, làm đồ gốm</w:t>
            </w:r>
          </w:p>
          <w:p w:rsidR="004836A4" w:rsidRPr="0051520F" w:rsidRDefault="004836A4" w:rsidP="006D3657">
            <w:pPr>
              <w:widowControl/>
              <w:tabs>
                <w:tab w:val="center" w:pos="4320"/>
                <w:tab w:val="right" w:pos="8640"/>
              </w:tabs>
              <w:jc w:val="center"/>
              <w:rPr>
                <w:rFonts w:ascii="Times New Roman" w:eastAsia="Times New Roman" w:hAnsi="Times New Roman" w:cs="Times New Roman"/>
                <w:b/>
                <w:color w:val="auto"/>
                <w:sz w:val="26"/>
                <w:szCs w:val="26"/>
                <w:lang w:val="en-US" w:eastAsia="en-US"/>
              </w:rPr>
            </w:pPr>
            <w:r w:rsidRPr="0051520F">
              <w:rPr>
                <w:rFonts w:ascii="Times New Roman" w:eastAsia="Times New Roman" w:hAnsi="Times New Roman" w:cs="Times New Roman"/>
                <w:bCs/>
                <w:color w:val="auto"/>
                <w:spacing w:val="-4"/>
                <w:sz w:val="26"/>
                <w:szCs w:val="26"/>
                <w:lang w:val="en-US" w:eastAsia="en-US"/>
              </w:rPr>
              <w:lastRenderedPageBreak/>
              <w:t>(</w:t>
            </w:r>
            <w:r w:rsidRPr="0051520F">
              <w:rPr>
                <w:rFonts w:ascii="Times New Roman" w:eastAsia="Times New Roman" w:hAnsi="Times New Roman" w:cs="Times New Roman"/>
                <w:bCs/>
                <w:color w:val="auto"/>
                <w:sz w:val="26"/>
                <w:szCs w:val="26"/>
                <w:lang w:val="en-US" w:eastAsia="en-US"/>
              </w:rPr>
              <w:t>đồng/m</w:t>
            </w:r>
            <w:r w:rsidRPr="0051520F">
              <w:rPr>
                <w:rFonts w:ascii="Times New Roman" w:eastAsia="Times New Roman" w:hAnsi="Times New Roman" w:cs="Times New Roman"/>
                <w:bCs/>
                <w:color w:val="auto"/>
                <w:sz w:val="26"/>
                <w:szCs w:val="26"/>
                <w:vertAlign w:val="superscript"/>
                <w:lang w:val="en-US" w:eastAsia="en-US"/>
              </w:rPr>
              <w:t>2</w:t>
            </w:r>
            <w:r w:rsidRPr="0051520F">
              <w:rPr>
                <w:rFonts w:ascii="Times New Roman" w:eastAsia="Times New Roman" w:hAnsi="Times New Roman" w:cs="Times New Roman"/>
                <w:bCs/>
                <w:color w:val="auto"/>
                <w:sz w:val="26"/>
                <w:szCs w:val="26"/>
                <w:lang w:val="en-US" w:eastAsia="en-US"/>
              </w:rPr>
              <w:t>)</w:t>
            </w:r>
          </w:p>
        </w:tc>
        <w:tc>
          <w:tcPr>
            <w:tcW w:w="1915" w:type="dxa"/>
          </w:tcPr>
          <w:p w:rsidR="004836A4" w:rsidRPr="0051520F" w:rsidRDefault="004836A4" w:rsidP="006D3657">
            <w:pPr>
              <w:widowControl/>
              <w:tabs>
                <w:tab w:val="center" w:pos="4320"/>
                <w:tab w:val="right" w:pos="8640"/>
              </w:tabs>
              <w:jc w:val="center"/>
              <w:rPr>
                <w:rFonts w:ascii="Times New Roman" w:eastAsia="Times New Roman" w:hAnsi="Times New Roman" w:cs="Times New Roman"/>
                <w:b/>
                <w:color w:val="auto"/>
                <w:sz w:val="26"/>
                <w:szCs w:val="26"/>
                <w:lang w:val="en-US" w:eastAsia="en-US"/>
              </w:rPr>
            </w:pPr>
            <w:r w:rsidRPr="0051520F">
              <w:rPr>
                <w:rFonts w:ascii="Times New Roman" w:eastAsia="Times New Roman" w:hAnsi="Times New Roman" w:cs="Times New Roman"/>
                <w:b/>
                <w:color w:val="auto"/>
                <w:sz w:val="26"/>
                <w:szCs w:val="26"/>
                <w:lang w:val="en-US" w:eastAsia="en-US"/>
              </w:rPr>
              <w:lastRenderedPageBreak/>
              <w:t xml:space="preserve">Giá đất thương mại dịch vụ </w:t>
            </w:r>
            <w:r w:rsidRPr="0051520F">
              <w:rPr>
                <w:rFonts w:ascii="Times New Roman" w:eastAsia="Times New Roman" w:hAnsi="Times New Roman" w:cs="Times New Roman"/>
                <w:bCs/>
                <w:color w:val="auto"/>
                <w:sz w:val="26"/>
                <w:szCs w:val="26"/>
                <w:lang w:val="en-US" w:eastAsia="en-US"/>
              </w:rPr>
              <w:t>(đồng/m</w:t>
            </w:r>
            <w:r w:rsidRPr="0051520F">
              <w:rPr>
                <w:rFonts w:ascii="Times New Roman" w:eastAsia="Times New Roman" w:hAnsi="Times New Roman" w:cs="Times New Roman"/>
                <w:bCs/>
                <w:color w:val="auto"/>
                <w:sz w:val="26"/>
                <w:szCs w:val="26"/>
                <w:vertAlign w:val="superscript"/>
                <w:lang w:val="en-US" w:eastAsia="en-US"/>
              </w:rPr>
              <w:t>2</w:t>
            </w:r>
            <w:r w:rsidRPr="0051520F">
              <w:rPr>
                <w:rFonts w:ascii="Times New Roman" w:eastAsia="Times New Roman" w:hAnsi="Times New Roman" w:cs="Times New Roman"/>
                <w:bCs/>
                <w:color w:val="auto"/>
                <w:sz w:val="26"/>
                <w:szCs w:val="26"/>
                <w:lang w:val="en-US" w:eastAsia="en-US"/>
              </w:rPr>
              <w:t>)</w:t>
            </w:r>
          </w:p>
        </w:tc>
      </w:tr>
      <w:tr w:rsidR="004836A4" w:rsidRPr="00770196" w:rsidTr="006D3657">
        <w:trPr>
          <w:trHeight w:val="70"/>
          <w:jc w:val="center"/>
        </w:trPr>
        <w:tc>
          <w:tcPr>
            <w:tcW w:w="3900" w:type="dxa"/>
            <w:vAlign w:val="center"/>
          </w:tcPr>
          <w:p w:rsidR="004836A4" w:rsidRPr="00770196" w:rsidRDefault="004836A4" w:rsidP="006D3657">
            <w:pPr>
              <w:widowControl/>
              <w:tabs>
                <w:tab w:val="center" w:pos="4320"/>
                <w:tab w:val="right" w:pos="8640"/>
              </w:tabs>
              <w:spacing w:before="60" w:after="60"/>
              <w:jc w:val="both"/>
              <w:rPr>
                <w:rFonts w:ascii="Times New Roman" w:eastAsia="Times New Roman" w:hAnsi="Times New Roman" w:cs="Times New Roman"/>
                <w:color w:val="auto"/>
                <w:sz w:val="28"/>
                <w:szCs w:val="28"/>
                <w:lang w:val="en-US" w:eastAsia="en-US"/>
              </w:rPr>
            </w:pPr>
            <w:r w:rsidRPr="00770196">
              <w:rPr>
                <w:rFonts w:ascii="Times New Roman" w:eastAsia="Times New Roman" w:hAnsi="Times New Roman" w:cs="Times New Roman"/>
                <w:color w:val="auto"/>
                <w:sz w:val="28"/>
                <w:szCs w:val="28"/>
                <w:lang w:val="en-US" w:eastAsia="en-US"/>
              </w:rPr>
              <w:lastRenderedPageBreak/>
              <w:t>Thuộc địa giới các huyện</w:t>
            </w:r>
          </w:p>
        </w:tc>
        <w:tc>
          <w:tcPr>
            <w:tcW w:w="3685" w:type="dxa"/>
            <w:vAlign w:val="center"/>
          </w:tcPr>
          <w:p w:rsidR="004836A4" w:rsidRPr="00770196" w:rsidRDefault="004836A4" w:rsidP="006D3657">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3</w:t>
            </w:r>
            <w:r w:rsidRPr="00770196">
              <w:rPr>
                <w:rFonts w:ascii="Times New Roman" w:eastAsia="Times New Roman" w:hAnsi="Times New Roman" w:cs="Times New Roman"/>
                <w:color w:val="auto"/>
                <w:sz w:val="28"/>
                <w:szCs w:val="28"/>
                <w:lang w:val="en-US" w:eastAsia="en-US"/>
              </w:rPr>
              <w:t>50.000</w:t>
            </w:r>
          </w:p>
        </w:tc>
        <w:tc>
          <w:tcPr>
            <w:tcW w:w="1915" w:type="dxa"/>
            <w:vAlign w:val="center"/>
          </w:tcPr>
          <w:p w:rsidR="004836A4" w:rsidRPr="00770196" w:rsidRDefault="004836A4" w:rsidP="006D3657">
            <w:pPr>
              <w:widowControl/>
              <w:tabs>
                <w:tab w:val="center" w:pos="4320"/>
                <w:tab w:val="right" w:pos="8640"/>
              </w:tabs>
              <w:spacing w:before="60" w:after="60"/>
              <w:jc w:val="center"/>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40</w:t>
            </w:r>
            <w:r w:rsidRPr="00770196">
              <w:rPr>
                <w:rFonts w:ascii="Times New Roman" w:eastAsia="Times New Roman" w:hAnsi="Times New Roman" w:cs="Times New Roman"/>
                <w:color w:val="auto"/>
                <w:sz w:val="28"/>
                <w:szCs w:val="28"/>
                <w:lang w:val="en-US" w:eastAsia="en-US"/>
              </w:rPr>
              <w:t>0.000</w:t>
            </w:r>
          </w:p>
        </w:tc>
      </w:tr>
    </w:tbl>
    <w:bookmarkEnd w:id="0"/>
    <w:p w:rsidR="00394B0C" w:rsidRPr="00770196" w:rsidRDefault="00CB364B" w:rsidP="0051520F">
      <w:pPr>
        <w:spacing w:before="60" w:after="6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b/>
          <w:sz w:val="28"/>
          <w:szCs w:val="28"/>
          <w:lang w:val="en-US"/>
        </w:rPr>
        <w:t>đ</w:t>
      </w:r>
      <w:r w:rsidR="00394B0C" w:rsidRPr="00770196">
        <w:rPr>
          <w:rFonts w:ascii="Times New Roman" w:hAnsi="Times New Roman" w:cs="Times New Roman"/>
          <w:b/>
          <w:sz w:val="28"/>
          <w:szCs w:val="28"/>
        </w:rPr>
        <w:t>. Bảng giá các loại đất:</w:t>
      </w:r>
      <w:r w:rsidR="00F0669B" w:rsidRPr="00770196">
        <w:rPr>
          <w:rFonts w:ascii="Times New Roman" w:hAnsi="Times New Roman" w:cs="Times New Roman"/>
          <w:b/>
          <w:sz w:val="28"/>
          <w:szCs w:val="28"/>
          <w:lang w:val="en-US"/>
        </w:rPr>
        <w:t xml:space="preserve"> </w:t>
      </w:r>
      <w:r w:rsidR="00394B0C" w:rsidRPr="00770196">
        <w:rPr>
          <w:rFonts w:ascii="Times New Roman" w:hAnsi="Times New Roman" w:cs="Times New Roman"/>
          <w:b/>
          <w:color w:val="000000" w:themeColor="text1"/>
          <w:sz w:val="28"/>
          <w:szCs w:val="28"/>
        </w:rPr>
        <w:t>Đất xây dựng trụ sở cơ quan, công trình sự  nghiệp; đất quốc phòng; đất an ninh; đất có di tích lịch sử - văn hóa, danh lam thắng cảnh</w:t>
      </w:r>
      <w:r w:rsidR="00394B0C" w:rsidRPr="00770196">
        <w:rPr>
          <w:rFonts w:ascii="Times New Roman" w:hAnsi="Times New Roman" w:cs="Times New Roman"/>
          <w:i/>
          <w:iCs/>
          <w:color w:val="000000" w:themeColor="text1"/>
          <w:sz w:val="28"/>
          <w:szCs w:val="28"/>
        </w:rPr>
        <w:t>(thời hạn sử dụng lâu dài)</w:t>
      </w:r>
    </w:p>
    <w:p w:rsidR="00394B0C" w:rsidRPr="00770196" w:rsidRDefault="00394B0C" w:rsidP="0051520F">
      <w:pPr>
        <w:spacing w:before="60" w:after="60" w:line="312" w:lineRule="auto"/>
        <w:ind w:firstLine="567"/>
        <w:jc w:val="both"/>
        <w:rPr>
          <w:rFonts w:ascii="Times New Roman" w:hAnsi="Times New Roman" w:cs="Times New Roman"/>
          <w:color w:val="000000" w:themeColor="text1"/>
          <w:sz w:val="28"/>
          <w:szCs w:val="28"/>
        </w:rPr>
      </w:pPr>
      <w:r w:rsidRPr="00770196">
        <w:rPr>
          <w:rFonts w:ascii="Times New Roman" w:hAnsi="Times New Roman" w:cs="Times New Roman"/>
          <w:color w:val="000000" w:themeColor="text1"/>
          <w:sz w:val="28"/>
          <w:szCs w:val="28"/>
        </w:rPr>
        <w:t>Đất xây dựng trụ sở cơ quan, công trình sự  nghiệp; đất quốc phòng; đất an ninh; đất có di tích lịch sử - văn hóa, danh lam thắng cảnh có thời hạn sử dụng đất lâu dài được xác định bằng mức giá đất ở có điều kiện hạ tầng và khả năng sinh lời tương ứng.</w:t>
      </w:r>
    </w:p>
    <w:p w:rsidR="00394B0C" w:rsidRPr="00770196" w:rsidRDefault="00CB364B" w:rsidP="0051520F">
      <w:pPr>
        <w:spacing w:before="60" w:after="6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b/>
          <w:sz w:val="28"/>
          <w:szCs w:val="28"/>
          <w:lang w:val="en-US"/>
        </w:rPr>
        <w:t>e</w:t>
      </w:r>
      <w:r w:rsidR="00394B0C" w:rsidRPr="00770196">
        <w:rPr>
          <w:rFonts w:ascii="Times New Roman" w:hAnsi="Times New Roman" w:cs="Times New Roman"/>
          <w:b/>
          <w:sz w:val="28"/>
          <w:szCs w:val="28"/>
        </w:rPr>
        <w:t>. Bảng giá các loại đất:</w:t>
      </w:r>
      <w:r w:rsidR="00F0669B" w:rsidRPr="00770196">
        <w:rPr>
          <w:rFonts w:ascii="Times New Roman" w:hAnsi="Times New Roman" w:cs="Times New Roman"/>
          <w:b/>
          <w:sz w:val="28"/>
          <w:szCs w:val="28"/>
          <w:lang w:val="en-US"/>
        </w:rPr>
        <w:t xml:space="preserve"> </w:t>
      </w:r>
      <w:r w:rsidR="00394B0C" w:rsidRPr="00770196">
        <w:rPr>
          <w:rFonts w:ascii="Times New Roman" w:hAnsi="Times New Roman" w:cs="Times New Roman"/>
          <w:b/>
          <w:color w:val="000000" w:themeColor="text1"/>
          <w:sz w:val="28"/>
          <w:szCs w:val="28"/>
        </w:rPr>
        <w:t>Đất xây dựng công trình sự  nghiệp; đất công cộng; đất nghĩa trang, nghĩa địa, nhà tang lễ, nhà hỏa táng có mục đích kinh doanh</w:t>
      </w:r>
      <w:r w:rsidR="00394B0C" w:rsidRPr="00770196">
        <w:rPr>
          <w:rFonts w:ascii="Times New Roman" w:hAnsi="Times New Roman" w:cs="Times New Roman"/>
          <w:i/>
          <w:color w:val="000000" w:themeColor="text1"/>
          <w:sz w:val="28"/>
          <w:szCs w:val="28"/>
        </w:rPr>
        <w:t>(thời hạn sử dụng đất 70 năm)</w:t>
      </w:r>
    </w:p>
    <w:p w:rsidR="00394B0C" w:rsidRPr="00770196" w:rsidRDefault="00394B0C" w:rsidP="0051520F">
      <w:pPr>
        <w:spacing w:before="60" w:after="60" w:line="312" w:lineRule="auto"/>
        <w:ind w:firstLine="567"/>
        <w:jc w:val="both"/>
        <w:rPr>
          <w:rFonts w:ascii="Times New Roman" w:hAnsi="Times New Roman" w:cs="Times New Roman"/>
          <w:color w:val="000000" w:themeColor="text1"/>
          <w:sz w:val="28"/>
          <w:szCs w:val="28"/>
        </w:rPr>
      </w:pPr>
      <w:r w:rsidRPr="00770196">
        <w:rPr>
          <w:rFonts w:ascii="Times New Roman" w:hAnsi="Times New Roman" w:cs="Times New Roman"/>
          <w:color w:val="000000" w:themeColor="text1"/>
          <w:sz w:val="28"/>
          <w:szCs w:val="28"/>
        </w:rPr>
        <w:t>Đất xây dựng công trình sự  nghiệp; đất công cộng; đất nghĩa trang, nghĩa địa, nhà tang lễ, nhà hỏa táng có mục đích kinh doanhđược xác định bằng mức giá đất sản xuất kinh doanh phi nông nghiệp không phải là đất thương mại, dịch vụ điều kiện hạ tầng và khả năng sinh lời tương ứng.</w:t>
      </w:r>
    </w:p>
    <w:p w:rsidR="00394B0C" w:rsidRPr="00770196" w:rsidRDefault="00CB364B" w:rsidP="0051520F">
      <w:pPr>
        <w:spacing w:before="60" w:after="60" w:line="312"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f</w:t>
      </w:r>
      <w:r w:rsidR="00394B0C" w:rsidRPr="00770196">
        <w:rPr>
          <w:rFonts w:ascii="Times New Roman" w:hAnsi="Times New Roman" w:cs="Times New Roman"/>
          <w:b/>
          <w:sz w:val="28"/>
          <w:szCs w:val="28"/>
        </w:rPr>
        <w:t xml:space="preserve">.Bảng giá đất khu du lịch </w:t>
      </w:r>
      <w:r w:rsidR="00394B0C" w:rsidRPr="00770196">
        <w:rPr>
          <w:rFonts w:ascii="Times New Roman" w:hAnsi="Times New Roman" w:cs="Times New Roman"/>
          <w:i/>
          <w:sz w:val="28"/>
          <w:szCs w:val="28"/>
        </w:rPr>
        <w:t>(Phụ lục 0</w:t>
      </w:r>
      <w:r w:rsidR="00C57ADC" w:rsidRPr="00770196">
        <w:rPr>
          <w:rFonts w:ascii="Times New Roman" w:hAnsi="Times New Roman" w:cs="Times New Roman"/>
          <w:i/>
          <w:sz w:val="28"/>
          <w:szCs w:val="28"/>
          <w:lang w:val="en-US"/>
        </w:rPr>
        <w:t>5</w:t>
      </w:r>
      <w:r w:rsidR="00394B0C" w:rsidRPr="00770196">
        <w:rPr>
          <w:rFonts w:ascii="Times New Roman" w:hAnsi="Times New Roman" w:cs="Times New Roman"/>
          <w:i/>
          <w:sz w:val="28"/>
          <w:szCs w:val="28"/>
        </w:rPr>
        <w:t xml:space="preserve"> kèm theo)</w:t>
      </w:r>
    </w:p>
    <w:p w:rsidR="00394B0C" w:rsidRPr="00770196" w:rsidRDefault="00CB364B" w:rsidP="0051520F">
      <w:pPr>
        <w:spacing w:before="60" w:after="60" w:line="312" w:lineRule="auto"/>
        <w:ind w:firstLine="567"/>
        <w:jc w:val="both"/>
        <w:rPr>
          <w:rFonts w:ascii="Times New Roman" w:hAnsi="Times New Roman" w:cs="Times New Roman"/>
          <w:i/>
          <w:sz w:val="28"/>
          <w:szCs w:val="28"/>
        </w:rPr>
      </w:pPr>
      <w:r>
        <w:rPr>
          <w:rFonts w:ascii="Times New Roman" w:hAnsi="Times New Roman" w:cs="Times New Roman"/>
          <w:b/>
          <w:sz w:val="28"/>
          <w:szCs w:val="28"/>
          <w:lang w:val="en-US"/>
        </w:rPr>
        <w:t>g</w:t>
      </w:r>
      <w:r w:rsidR="00394B0C" w:rsidRPr="00770196">
        <w:rPr>
          <w:rFonts w:ascii="Times New Roman" w:hAnsi="Times New Roman" w:cs="Times New Roman"/>
          <w:b/>
          <w:sz w:val="28"/>
          <w:szCs w:val="28"/>
        </w:rPr>
        <w:t xml:space="preserve">. Bảng giá đất khu, cụm công nghiệp </w:t>
      </w:r>
      <w:r w:rsidR="00394B0C" w:rsidRPr="00770196">
        <w:rPr>
          <w:rFonts w:ascii="Times New Roman" w:hAnsi="Times New Roman" w:cs="Times New Roman"/>
          <w:i/>
          <w:sz w:val="28"/>
          <w:szCs w:val="28"/>
        </w:rPr>
        <w:t>(Phụ lục 0</w:t>
      </w:r>
      <w:r w:rsidR="00C57ADC" w:rsidRPr="00770196">
        <w:rPr>
          <w:rFonts w:ascii="Times New Roman" w:hAnsi="Times New Roman" w:cs="Times New Roman"/>
          <w:i/>
          <w:sz w:val="28"/>
          <w:szCs w:val="28"/>
          <w:lang w:val="en-US"/>
        </w:rPr>
        <w:t>6</w:t>
      </w:r>
      <w:r w:rsidR="00394B0C" w:rsidRPr="00770196">
        <w:rPr>
          <w:rFonts w:ascii="Times New Roman" w:hAnsi="Times New Roman" w:cs="Times New Roman"/>
          <w:i/>
          <w:sz w:val="28"/>
          <w:szCs w:val="28"/>
        </w:rPr>
        <w:t xml:space="preserve"> kèm theo)</w:t>
      </w:r>
    </w:p>
    <w:p w:rsidR="00394B0C" w:rsidRPr="00770196" w:rsidRDefault="00CB364B" w:rsidP="0051520F">
      <w:pPr>
        <w:spacing w:before="60" w:after="60" w:line="312"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h</w:t>
      </w:r>
      <w:r w:rsidR="00394B0C" w:rsidRPr="00770196">
        <w:rPr>
          <w:rFonts w:ascii="Times New Roman" w:hAnsi="Times New Roman" w:cs="Times New Roman"/>
          <w:b/>
          <w:sz w:val="28"/>
          <w:szCs w:val="28"/>
        </w:rPr>
        <w:t>. Bảng giá đất phi nông nghiệp khác</w:t>
      </w:r>
      <w:r w:rsidR="00DB29AF">
        <w:rPr>
          <w:rFonts w:ascii="Times New Roman" w:hAnsi="Times New Roman" w:cs="Times New Roman"/>
          <w:b/>
          <w:sz w:val="28"/>
          <w:szCs w:val="28"/>
          <w:lang w:val="en-US"/>
        </w:rPr>
        <w:t xml:space="preserve"> </w:t>
      </w:r>
      <w:r w:rsidR="00394B0C" w:rsidRPr="00770196">
        <w:rPr>
          <w:rFonts w:ascii="Times New Roman" w:hAnsi="Times New Roman" w:cs="Times New Roman"/>
          <w:i/>
          <w:color w:val="000000" w:themeColor="text1"/>
          <w:sz w:val="28"/>
          <w:szCs w:val="28"/>
        </w:rPr>
        <w:t>(thời hạn sử dụng đất 70 năm)</w:t>
      </w:r>
    </w:p>
    <w:p w:rsidR="00394B0C" w:rsidRPr="00770196" w:rsidRDefault="00394B0C" w:rsidP="0051520F">
      <w:pPr>
        <w:spacing w:before="60" w:after="60" w:line="312" w:lineRule="auto"/>
        <w:ind w:firstLine="567"/>
        <w:jc w:val="both"/>
        <w:rPr>
          <w:rFonts w:ascii="Times New Roman" w:hAnsi="Times New Roman" w:cs="Times New Roman"/>
          <w:color w:val="000000" w:themeColor="text1"/>
          <w:spacing w:val="-4"/>
          <w:sz w:val="28"/>
          <w:szCs w:val="28"/>
        </w:rPr>
      </w:pPr>
      <w:r w:rsidRPr="00770196">
        <w:rPr>
          <w:rFonts w:ascii="Times New Roman" w:hAnsi="Times New Roman" w:cs="Times New Roman"/>
          <w:color w:val="000000" w:themeColor="text1"/>
          <w:spacing w:val="-4"/>
          <w:sz w:val="28"/>
          <w:szCs w:val="28"/>
        </w:rPr>
        <w:t xml:space="preserve">Đất phi nông nghiệp khác bao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 được xác định bằng </w:t>
      </w:r>
      <w:r w:rsidR="00C57ADC" w:rsidRPr="00770196">
        <w:rPr>
          <w:rFonts w:ascii="Times New Roman" w:hAnsi="Times New Roman" w:cs="Times New Roman"/>
          <w:color w:val="000000" w:themeColor="text1"/>
          <w:spacing w:val="-4"/>
          <w:sz w:val="28"/>
          <w:szCs w:val="28"/>
          <w:lang w:val="en-US"/>
        </w:rPr>
        <w:t>8</w:t>
      </w:r>
      <w:r w:rsidRPr="00770196">
        <w:rPr>
          <w:rFonts w:ascii="Times New Roman" w:hAnsi="Times New Roman" w:cs="Times New Roman"/>
          <w:color w:val="000000" w:themeColor="text1"/>
          <w:spacing w:val="-4"/>
          <w:sz w:val="28"/>
          <w:szCs w:val="28"/>
        </w:rPr>
        <w:t xml:space="preserve">0% mức giá </w:t>
      </w:r>
      <w:r w:rsidR="00C57ADC" w:rsidRPr="00770196">
        <w:rPr>
          <w:rFonts w:ascii="Times New Roman" w:hAnsi="Times New Roman" w:cs="Times New Roman"/>
          <w:bCs/>
          <w:sz w:val="28"/>
          <w:szCs w:val="28"/>
        </w:rPr>
        <w:t>đất sản xuất, kinh doanh phi nông nghiệp</w:t>
      </w:r>
      <w:r w:rsidR="00C57ADC" w:rsidRPr="00770196">
        <w:rPr>
          <w:rFonts w:ascii="Times New Roman" w:hAnsi="Times New Roman" w:cs="Times New Roman"/>
          <w:bCs/>
          <w:sz w:val="28"/>
          <w:szCs w:val="28"/>
          <w:lang w:val="en-US"/>
        </w:rPr>
        <w:t xml:space="preserve"> không phải đất thương mại dịch vụ</w:t>
      </w:r>
      <w:r w:rsidRPr="00770196">
        <w:rPr>
          <w:rFonts w:ascii="Times New Roman" w:hAnsi="Times New Roman" w:cs="Times New Roman"/>
          <w:color w:val="000000" w:themeColor="text1"/>
          <w:spacing w:val="-4"/>
          <w:sz w:val="28"/>
          <w:szCs w:val="28"/>
        </w:rPr>
        <w:t xml:space="preserve"> có điều kiện hạ tầng và khả năng sinh lời tương ứng.</w:t>
      </w:r>
    </w:p>
    <w:p w:rsidR="00394B0C" w:rsidRPr="00770196" w:rsidRDefault="00394B0C" w:rsidP="0051520F">
      <w:pPr>
        <w:spacing w:before="60" w:after="60" w:line="312" w:lineRule="auto"/>
        <w:ind w:firstLine="567"/>
        <w:jc w:val="both"/>
        <w:rPr>
          <w:rFonts w:ascii="Times New Roman" w:hAnsi="Times New Roman" w:cs="Times New Roman"/>
          <w:b/>
          <w:sz w:val="28"/>
          <w:szCs w:val="28"/>
        </w:rPr>
      </w:pPr>
      <w:r w:rsidRPr="00770196">
        <w:rPr>
          <w:rFonts w:ascii="Times New Roman" w:hAnsi="Times New Roman" w:cs="Times New Roman"/>
          <w:b/>
          <w:sz w:val="28"/>
          <w:szCs w:val="28"/>
        </w:rPr>
        <w:t>Điều 5. Bảng giá nhóm đất chưa sử dụng</w:t>
      </w:r>
    </w:p>
    <w:p w:rsidR="006F39B2" w:rsidRPr="006F39B2" w:rsidRDefault="006F39B2" w:rsidP="0051520F">
      <w:pPr>
        <w:spacing w:before="60" w:after="60" w:line="312" w:lineRule="auto"/>
        <w:ind w:firstLine="576"/>
        <w:jc w:val="both"/>
        <w:rPr>
          <w:rFonts w:ascii="Times New Roman" w:hAnsi="Times New Roman" w:cs="Times New Roman"/>
          <w:spacing w:val="-6"/>
          <w:sz w:val="28"/>
          <w:szCs w:val="28"/>
        </w:rPr>
      </w:pPr>
      <w:r w:rsidRPr="00770196">
        <w:rPr>
          <w:rFonts w:ascii="Times New Roman" w:hAnsi="Times New Roman" w:cs="Times New Roman"/>
          <w:spacing w:val="-6"/>
          <w:sz w:val="28"/>
          <w:szCs w:val="28"/>
          <w:lang w:val="en-US"/>
        </w:rPr>
        <w:t>K</w:t>
      </w:r>
      <w:r w:rsidRPr="00770196">
        <w:rPr>
          <w:rFonts w:ascii="Times New Roman" w:hAnsi="Times New Roman" w:cs="Times New Roman"/>
          <w:spacing w:val="-6"/>
          <w:sz w:val="28"/>
          <w:szCs w:val="28"/>
        </w:rPr>
        <w:t>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quy</w:t>
      </w:r>
      <w:r w:rsidRPr="006F39B2">
        <w:rPr>
          <w:rFonts w:ascii="Times New Roman" w:hAnsi="Times New Roman" w:cs="Times New Roman"/>
          <w:spacing w:val="-6"/>
          <w:sz w:val="28"/>
          <w:szCs w:val="28"/>
        </w:rPr>
        <w:t xml:space="preserve"> định mức giá đất.</w:t>
      </w:r>
    </w:p>
    <w:p w:rsidR="006F39B2" w:rsidRDefault="006F39B2" w:rsidP="0051520F">
      <w:pPr>
        <w:spacing w:before="60" w:after="60" w:line="312" w:lineRule="auto"/>
        <w:ind w:firstLine="576"/>
        <w:jc w:val="both"/>
        <w:rPr>
          <w:rFonts w:ascii="Times New Roman" w:hAnsi="Times New Roman" w:cs="Times New Roman"/>
          <w:spacing w:val="-6"/>
          <w:sz w:val="28"/>
          <w:szCs w:val="28"/>
        </w:rPr>
      </w:pPr>
      <w:r w:rsidRPr="006F39B2">
        <w:rPr>
          <w:rFonts w:ascii="Times New Roman" w:hAnsi="Times New Roman" w:cs="Times New Roman"/>
          <w:b/>
          <w:bCs/>
          <w:spacing w:val="-6"/>
          <w:sz w:val="28"/>
          <w:szCs w:val="28"/>
          <w:lang w:val="en-US"/>
        </w:rPr>
        <w:t>Điều 6</w:t>
      </w:r>
      <w:r w:rsidRPr="006F39B2">
        <w:rPr>
          <w:rFonts w:ascii="Times New Roman" w:hAnsi="Times New Roman" w:cs="Times New Roman"/>
          <w:b/>
          <w:bCs/>
          <w:spacing w:val="-6"/>
          <w:sz w:val="28"/>
          <w:szCs w:val="28"/>
        </w:rPr>
        <w:t xml:space="preserve">. </w:t>
      </w:r>
      <w:r w:rsidRPr="006F39B2">
        <w:rPr>
          <w:rFonts w:ascii="Times New Roman" w:hAnsi="Times New Roman" w:cs="Times New Roman"/>
          <w:b/>
          <w:bCs/>
          <w:spacing w:val="-6"/>
          <w:sz w:val="28"/>
          <w:szCs w:val="28"/>
          <w:lang w:val="en-US"/>
        </w:rPr>
        <w:t>Bảng giá</w:t>
      </w:r>
      <w:r w:rsidRPr="006F39B2">
        <w:rPr>
          <w:rFonts w:ascii="Times New Roman" w:hAnsi="Times New Roman" w:cs="Times New Roman"/>
          <w:b/>
          <w:bCs/>
          <w:spacing w:val="-6"/>
          <w:sz w:val="28"/>
          <w:szCs w:val="28"/>
        </w:rPr>
        <w:t xml:space="preserve"> đất mặt nước chuyên dùng</w:t>
      </w:r>
    </w:p>
    <w:p w:rsidR="006F39B2" w:rsidRPr="006F39B2" w:rsidRDefault="006F39B2" w:rsidP="0051520F">
      <w:pPr>
        <w:spacing w:before="60" w:after="60" w:line="312" w:lineRule="auto"/>
        <w:ind w:firstLine="576"/>
        <w:jc w:val="both"/>
        <w:rPr>
          <w:rFonts w:ascii="Times New Roman" w:hAnsi="Times New Roman" w:cs="Times New Roman"/>
          <w:spacing w:val="-6"/>
          <w:sz w:val="28"/>
          <w:szCs w:val="28"/>
          <w:lang w:val="en-US"/>
        </w:rPr>
      </w:pPr>
      <w:r w:rsidRPr="006F39B2">
        <w:rPr>
          <w:rFonts w:ascii="Times New Roman" w:hAnsi="Times New Roman" w:cs="Times New Roman"/>
          <w:spacing w:val="-6"/>
          <w:sz w:val="28"/>
          <w:szCs w:val="28"/>
        </w:rPr>
        <w:t xml:space="preserve">Đất mặt nước chuyên dùng sử dụng vào mục đích nuôi trồng thủy sản thì xác định bằng giá đất nuôi trồng thủy sản; sử dụng vào mục đích phi nông nghiệp hoặc </w:t>
      </w:r>
      <w:r w:rsidRPr="006F39B2">
        <w:rPr>
          <w:rFonts w:ascii="Times New Roman" w:hAnsi="Times New Roman" w:cs="Times New Roman"/>
          <w:spacing w:val="-6"/>
          <w:sz w:val="28"/>
          <w:szCs w:val="28"/>
        </w:rPr>
        <w:lastRenderedPageBreak/>
        <w:t>sử dụng vào mục đích phi nông nghiệp kết hợp với nuôi trồng thủy sản được xác định bằng giá đất phi nông nghiệp có cùng vị trí đã quy định trong bảng giá đất</w:t>
      </w:r>
      <w:r>
        <w:rPr>
          <w:rFonts w:ascii="Times New Roman" w:hAnsi="Times New Roman" w:cs="Times New Roman"/>
          <w:spacing w:val="-6"/>
          <w:sz w:val="28"/>
          <w:szCs w:val="28"/>
          <w:lang w:val="en-US"/>
        </w:rPr>
        <w:t>.</w:t>
      </w:r>
    </w:p>
    <w:p w:rsidR="00394B0C" w:rsidRPr="001813D6" w:rsidRDefault="00394B0C" w:rsidP="0051520F">
      <w:pPr>
        <w:spacing w:before="60" w:after="60" w:line="312" w:lineRule="auto"/>
        <w:ind w:firstLine="576"/>
        <w:jc w:val="both"/>
        <w:rPr>
          <w:rFonts w:ascii="Times New Roman" w:hAnsi="Times New Roman" w:cs="Times New Roman"/>
          <w:b/>
          <w:sz w:val="28"/>
          <w:szCs w:val="28"/>
        </w:rPr>
      </w:pPr>
      <w:r w:rsidRPr="001813D6">
        <w:rPr>
          <w:rFonts w:ascii="Times New Roman" w:hAnsi="Times New Roman" w:cs="Times New Roman"/>
          <w:b/>
          <w:sz w:val="28"/>
          <w:szCs w:val="28"/>
        </w:rPr>
        <w:t xml:space="preserve">Điều </w:t>
      </w:r>
      <w:r w:rsidR="006F39B2">
        <w:rPr>
          <w:rFonts w:ascii="Times New Roman" w:hAnsi="Times New Roman" w:cs="Times New Roman"/>
          <w:b/>
          <w:sz w:val="28"/>
          <w:szCs w:val="28"/>
          <w:lang w:val="en-US"/>
        </w:rPr>
        <w:t>7</w:t>
      </w:r>
      <w:r w:rsidRPr="001813D6">
        <w:rPr>
          <w:rFonts w:ascii="Times New Roman" w:hAnsi="Times New Roman" w:cs="Times New Roman"/>
          <w:b/>
          <w:sz w:val="28"/>
          <w:szCs w:val="28"/>
        </w:rPr>
        <w:t>. Bảng giá đất mặt nước ven biển có mục đích khác</w:t>
      </w:r>
    </w:p>
    <w:p w:rsidR="00394B0C" w:rsidRDefault="00394B0C" w:rsidP="0051520F">
      <w:pPr>
        <w:spacing w:before="60" w:after="60" w:line="312" w:lineRule="auto"/>
        <w:ind w:firstLine="567"/>
        <w:jc w:val="both"/>
        <w:rPr>
          <w:rFonts w:ascii="Times New Roman" w:hAnsi="Times New Roman" w:cs="Times New Roman"/>
          <w:sz w:val="28"/>
          <w:szCs w:val="28"/>
          <w:lang w:val="en-US"/>
        </w:rPr>
      </w:pPr>
      <w:r w:rsidRPr="001813D6">
        <w:rPr>
          <w:rFonts w:ascii="Times New Roman" w:hAnsi="Times New Roman" w:cs="Times New Roman"/>
          <w:sz w:val="28"/>
          <w:szCs w:val="28"/>
        </w:rPr>
        <w:t>Giá mặt nước ven biển và đất có mặt nước ven biển sử dụngvào mục đích nuôi trồng thủy sản được xác định bằng giá đất nuôi trồng thủy sản; nếu sử dụng vào mục đích phi nông nghiệp hoặc sử dụng vào mục đích phi nông nghiệp kết hợp với nuôi trồng thủy sản được xác định bằng giá đất phi nông nghiệp có cùng vị trí, đường, phố, khu vực đã quy định trong bảng giá.</w:t>
      </w:r>
    </w:p>
    <w:p w:rsidR="00180436" w:rsidRDefault="00C961C8" w:rsidP="0051520F">
      <w:pPr>
        <w:spacing w:before="60" w:after="60" w:line="312"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Điều 8. </w:t>
      </w:r>
      <w:r w:rsidR="00180436">
        <w:rPr>
          <w:rFonts w:ascii="Times New Roman" w:hAnsi="Times New Roman" w:cs="Times New Roman"/>
          <w:b/>
          <w:sz w:val="28"/>
          <w:szCs w:val="28"/>
          <w:lang w:val="en-US"/>
        </w:rPr>
        <w:t xml:space="preserve">Giá đất đối với </w:t>
      </w:r>
      <w:r w:rsidR="00180436" w:rsidRPr="00180436">
        <w:rPr>
          <w:rFonts w:ascii="Times New Roman" w:hAnsi="Times New Roman" w:cs="Times New Roman"/>
          <w:b/>
          <w:bCs/>
          <w:sz w:val="28"/>
          <w:szCs w:val="28"/>
          <w:lang w:val="en-US"/>
        </w:rPr>
        <w:t>loại đất, khu vực chưa được xác định</w:t>
      </w:r>
    </w:p>
    <w:p w:rsidR="00CB364B" w:rsidRDefault="00CB364B" w:rsidP="0051520F">
      <w:pPr>
        <w:spacing w:before="60" w:after="60" w:line="312" w:lineRule="auto"/>
        <w:ind w:firstLine="567"/>
        <w:jc w:val="both"/>
        <w:rPr>
          <w:rFonts w:ascii="Times New Roman" w:hAnsi="Times New Roman" w:cs="Times New Roman"/>
          <w:sz w:val="28"/>
          <w:szCs w:val="28"/>
          <w:lang w:val="en-US"/>
        </w:rPr>
      </w:pPr>
      <w:bookmarkStart w:id="1" w:name="_Hlk133594107"/>
      <w:r w:rsidRPr="00CB364B">
        <w:rPr>
          <w:rFonts w:ascii="Times New Roman" w:hAnsi="Times New Roman" w:cs="Times New Roman"/>
          <w:sz w:val="28"/>
          <w:szCs w:val="28"/>
          <w:lang w:val="en-US"/>
        </w:rPr>
        <w:t>Trong kỳ ban hành bảng giá đất mà cấp có thẩm quyền điều chỉnh quy hoạch, kế hoạch sử dụng đất; thay đổi mục đích sử dụng đất và bổ sung các đường, phố chưa có tên trong bảng giá đất hiện hành nhưng không thuộc trường hợp quy định tại Khoản 1 Điều 14 của Nghị định số 44/2014/NĐ-CP thì Ủy ban nhân dân cấp tỉnh căn cứ giá đất trong bảng giá đất hiện hành để quy định bổ sung giá đất trong bảng giá đất và trình Hội đồng nhân dân cùng cấp thông qua trước khi quyết định ban hành. Sở Tài nguyên và Môi trường có trách nhiệm giúp Ủy ban nhân dân cấp tỉnh trong việc quy định bổ sung giá đất trong bảng giá đất và báo cáo Bộ Tài nguyên và Môi trường trong thời hạn không quá 15 ngày kể từ ngày quyết định bổ sung giá đất trong bảng giá đất.</w:t>
      </w:r>
    </w:p>
    <w:bookmarkEnd w:id="1"/>
    <w:p w:rsidR="00394B0C" w:rsidRPr="001813D6" w:rsidRDefault="00394B0C" w:rsidP="0051520F">
      <w:pPr>
        <w:spacing w:before="60" w:after="60" w:line="312" w:lineRule="auto"/>
        <w:ind w:firstLine="567"/>
        <w:jc w:val="both"/>
        <w:rPr>
          <w:rFonts w:ascii="Times New Roman" w:hAnsi="Times New Roman" w:cs="Times New Roman"/>
          <w:b/>
          <w:sz w:val="28"/>
          <w:szCs w:val="28"/>
        </w:rPr>
      </w:pPr>
      <w:r w:rsidRPr="001813D6">
        <w:rPr>
          <w:rFonts w:ascii="Times New Roman" w:hAnsi="Times New Roman" w:cs="Times New Roman"/>
          <w:b/>
          <w:sz w:val="28"/>
          <w:szCs w:val="28"/>
        </w:rPr>
        <w:t xml:space="preserve">Điều </w:t>
      </w:r>
      <w:r w:rsidR="00C961C8">
        <w:rPr>
          <w:rFonts w:ascii="Times New Roman" w:hAnsi="Times New Roman" w:cs="Times New Roman"/>
          <w:b/>
          <w:sz w:val="28"/>
          <w:szCs w:val="28"/>
          <w:lang w:val="en-US"/>
        </w:rPr>
        <w:t>9</w:t>
      </w:r>
      <w:r w:rsidRPr="001813D6">
        <w:rPr>
          <w:rFonts w:ascii="Times New Roman" w:hAnsi="Times New Roman" w:cs="Times New Roman"/>
          <w:b/>
          <w:sz w:val="28"/>
          <w:szCs w:val="28"/>
        </w:rPr>
        <w:t>. Trường hợp điều chỉnh đơn giá giao đất, thuê đất</w:t>
      </w:r>
    </w:p>
    <w:p w:rsidR="00394B0C" w:rsidRDefault="00394B0C" w:rsidP="0051520F">
      <w:pPr>
        <w:spacing w:before="60" w:after="60" w:line="312" w:lineRule="auto"/>
        <w:ind w:firstLine="567"/>
        <w:jc w:val="both"/>
        <w:rPr>
          <w:rFonts w:ascii="Times New Roman" w:hAnsi="Times New Roman" w:cs="Times New Roman"/>
          <w:sz w:val="28"/>
          <w:szCs w:val="28"/>
          <w:lang w:val="en-US"/>
        </w:rPr>
      </w:pPr>
      <w:r w:rsidRPr="001813D6">
        <w:rPr>
          <w:rFonts w:ascii="Times New Roman" w:hAnsi="Times New Roman" w:cs="Times New Roman"/>
          <w:sz w:val="28"/>
          <w:szCs w:val="28"/>
        </w:rPr>
        <w:t>Đối với trường hợp được nhà nước giao đất, cho thuê đất trả tiền hàng năm, khi hết thời gian ổn định đơn giá thuê đất theo quy định tại Khoản 1 Điều 14 Nghị định số 46/2014/NĐ-</w:t>
      </w:r>
      <w:r w:rsidRPr="00A34900">
        <w:rPr>
          <w:rFonts w:ascii="Times New Roman" w:hAnsi="Times New Roman" w:cs="Times New Roman"/>
          <w:color w:val="000000" w:themeColor="text1"/>
          <w:sz w:val="28"/>
          <w:szCs w:val="28"/>
        </w:rPr>
        <w:t>CP</w:t>
      </w:r>
      <w:r w:rsidRPr="001A47EC">
        <w:rPr>
          <w:rFonts w:ascii="Times New Roman" w:hAnsi="Times New Roman" w:cs="Times New Roman"/>
          <w:color w:val="000000" w:themeColor="text1"/>
          <w:sz w:val="28"/>
          <w:szCs w:val="28"/>
        </w:rPr>
        <w:t xml:space="preserve"> ngày 15/5/2014 của Chính phủ quy định về thu tiền thuê đất, thuê mặt nước</w:t>
      </w:r>
      <w:r w:rsidRPr="00A34900">
        <w:rPr>
          <w:rFonts w:ascii="Times New Roman" w:hAnsi="Times New Roman" w:cs="Times New Roman"/>
          <w:color w:val="000000" w:themeColor="text1"/>
          <w:sz w:val="28"/>
          <w:szCs w:val="28"/>
        </w:rPr>
        <w:t>, c</w:t>
      </w:r>
      <w:r w:rsidRPr="001813D6">
        <w:rPr>
          <w:rFonts w:ascii="Times New Roman" w:hAnsi="Times New Roman" w:cs="Times New Roman"/>
          <w:sz w:val="28"/>
          <w:szCs w:val="28"/>
        </w:rPr>
        <w:t xml:space="preserve">ách xác định vị trí trong bảng giá đất áp dụng cho chu kỳ ổn định tiếp theo được xác định theo </w:t>
      </w:r>
      <w:r w:rsidRPr="001A47EC">
        <w:rPr>
          <w:rFonts w:ascii="Times New Roman" w:hAnsi="Times New Roman" w:cs="Times New Roman"/>
          <w:sz w:val="28"/>
          <w:szCs w:val="28"/>
        </w:rPr>
        <w:t>Q</w:t>
      </w:r>
      <w:r w:rsidRPr="001813D6">
        <w:rPr>
          <w:rFonts w:ascii="Times New Roman" w:hAnsi="Times New Roman" w:cs="Times New Roman"/>
          <w:sz w:val="28"/>
          <w:szCs w:val="28"/>
        </w:rPr>
        <w:t>uy định này.</w:t>
      </w:r>
    </w:p>
    <w:p w:rsidR="00AE52BB" w:rsidRPr="001813D6" w:rsidRDefault="00AE52BB" w:rsidP="0051520F">
      <w:pPr>
        <w:spacing w:before="60" w:after="60" w:line="312" w:lineRule="auto"/>
        <w:jc w:val="center"/>
        <w:rPr>
          <w:rFonts w:ascii="Times New Roman" w:hAnsi="Times New Roman" w:cs="Times New Roman"/>
          <w:b/>
          <w:sz w:val="28"/>
          <w:szCs w:val="28"/>
        </w:rPr>
      </w:pPr>
      <w:r w:rsidRPr="001813D6">
        <w:rPr>
          <w:rFonts w:ascii="Times New Roman" w:hAnsi="Times New Roman" w:cs="Times New Roman"/>
          <w:b/>
          <w:sz w:val="28"/>
          <w:szCs w:val="28"/>
        </w:rPr>
        <w:t>Chương III</w:t>
      </w:r>
    </w:p>
    <w:p w:rsidR="00AE52BB" w:rsidRPr="001813D6" w:rsidRDefault="00AE52BB" w:rsidP="0051520F">
      <w:pPr>
        <w:spacing w:before="60" w:after="60" w:line="312" w:lineRule="auto"/>
        <w:jc w:val="center"/>
        <w:rPr>
          <w:rFonts w:ascii="Times New Roman" w:hAnsi="Times New Roman" w:cs="Times New Roman"/>
          <w:b/>
          <w:sz w:val="28"/>
          <w:szCs w:val="28"/>
        </w:rPr>
      </w:pPr>
      <w:r w:rsidRPr="001813D6">
        <w:rPr>
          <w:rFonts w:ascii="Times New Roman" w:hAnsi="Times New Roman" w:cs="Times New Roman"/>
          <w:b/>
          <w:sz w:val="28"/>
          <w:szCs w:val="28"/>
        </w:rPr>
        <w:t>TỔ CHỨC THỰC HIỆN</w:t>
      </w:r>
    </w:p>
    <w:p w:rsidR="00AE52BB" w:rsidRPr="001813D6" w:rsidRDefault="00AE52BB" w:rsidP="0051520F">
      <w:pPr>
        <w:spacing w:before="60" w:after="60" w:line="312" w:lineRule="auto"/>
        <w:ind w:firstLine="576"/>
        <w:jc w:val="both"/>
        <w:rPr>
          <w:rFonts w:ascii="Times New Roman" w:hAnsi="Times New Roman" w:cs="Times New Roman"/>
          <w:b/>
          <w:sz w:val="28"/>
          <w:szCs w:val="28"/>
        </w:rPr>
      </w:pPr>
      <w:r w:rsidRPr="001813D6">
        <w:rPr>
          <w:rFonts w:ascii="Times New Roman" w:hAnsi="Times New Roman" w:cs="Times New Roman"/>
          <w:b/>
          <w:sz w:val="28"/>
          <w:szCs w:val="28"/>
        </w:rPr>
        <w:t xml:space="preserve">Điều </w:t>
      </w:r>
      <w:r w:rsidR="00E2410D">
        <w:rPr>
          <w:rFonts w:ascii="Times New Roman" w:hAnsi="Times New Roman" w:cs="Times New Roman"/>
          <w:b/>
          <w:sz w:val="28"/>
          <w:szCs w:val="28"/>
          <w:lang w:val="en-US"/>
        </w:rPr>
        <w:t>10</w:t>
      </w:r>
      <w:r w:rsidRPr="001813D6">
        <w:rPr>
          <w:rFonts w:ascii="Times New Roman" w:hAnsi="Times New Roman" w:cs="Times New Roman"/>
          <w:b/>
          <w:sz w:val="28"/>
          <w:szCs w:val="28"/>
        </w:rPr>
        <w:t>. Tổ chức thực hiện</w:t>
      </w:r>
    </w:p>
    <w:p w:rsidR="00C24AF3" w:rsidRPr="00F5138C" w:rsidRDefault="00A67B36" w:rsidP="0051520F">
      <w:pPr>
        <w:spacing w:before="60" w:after="60" w:line="312" w:lineRule="auto"/>
        <w:ind w:firstLine="576"/>
        <w:jc w:val="both"/>
        <w:rPr>
          <w:rFonts w:ascii="Times New Roman" w:hAnsi="Times New Roman" w:cs="Times New Roman"/>
          <w:sz w:val="28"/>
          <w:szCs w:val="28"/>
          <w:lang w:val="en-US"/>
        </w:rPr>
      </w:pPr>
      <w:r w:rsidRPr="001A47EC">
        <w:rPr>
          <w:rFonts w:ascii="Times New Roman" w:hAnsi="Times New Roman" w:cs="Times New Roman"/>
          <w:sz w:val="28"/>
          <w:szCs w:val="28"/>
        </w:rPr>
        <w:t xml:space="preserve">1. </w:t>
      </w:r>
      <w:r w:rsidR="00C24AF3" w:rsidRPr="001813D6">
        <w:rPr>
          <w:rFonts w:ascii="Times New Roman" w:hAnsi="Times New Roman" w:cs="Times New Roman"/>
          <w:sz w:val="28"/>
          <w:szCs w:val="28"/>
        </w:rPr>
        <w:t xml:space="preserve">Giao Sở Tài nguyên &amp; Môi trường chủ trì, phối hợp với Sở Tài chính, Sở Xây dựng, Cục Thuế tỉnh, các Sở ban ngành có liên quan </w:t>
      </w:r>
      <w:r w:rsidR="00607F0F">
        <w:rPr>
          <w:rFonts w:ascii="Times New Roman" w:hAnsi="Times New Roman" w:cs="Times New Roman"/>
          <w:sz w:val="28"/>
          <w:szCs w:val="28"/>
          <w:lang w:val="en-US"/>
        </w:rPr>
        <w:t xml:space="preserve">và UBND các huyện, thành phố </w:t>
      </w:r>
      <w:r w:rsidR="00C24AF3" w:rsidRPr="001813D6">
        <w:rPr>
          <w:rFonts w:ascii="Times New Roman" w:hAnsi="Times New Roman" w:cs="Times New Roman"/>
          <w:sz w:val="28"/>
          <w:szCs w:val="28"/>
        </w:rPr>
        <w:t>tổ chức triển khai, hướng dẫn, kiểm tra, đôn đốc việc thực hiện Quy định này</w:t>
      </w:r>
      <w:r w:rsidR="00F5138C">
        <w:rPr>
          <w:rFonts w:ascii="Times New Roman" w:hAnsi="Times New Roman" w:cs="Times New Roman"/>
          <w:sz w:val="28"/>
          <w:szCs w:val="28"/>
          <w:lang w:val="en-US"/>
        </w:rPr>
        <w:t>.</w:t>
      </w:r>
    </w:p>
    <w:p w:rsidR="00AE52BB" w:rsidRPr="00F5138C" w:rsidRDefault="00F5138C" w:rsidP="0051520F">
      <w:pPr>
        <w:spacing w:before="60" w:after="60" w:line="312" w:lineRule="auto"/>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D36C8B" w:rsidRPr="001A47EC">
        <w:rPr>
          <w:rFonts w:ascii="Times New Roman" w:hAnsi="Times New Roman" w:cs="Times New Roman"/>
          <w:sz w:val="28"/>
          <w:szCs w:val="28"/>
        </w:rPr>
        <w:t xml:space="preserve">. </w:t>
      </w:r>
      <w:r w:rsidR="00AE52BB" w:rsidRPr="001813D6">
        <w:rPr>
          <w:rFonts w:ascii="Times New Roman" w:hAnsi="Times New Roman" w:cs="Times New Roman"/>
          <w:sz w:val="28"/>
          <w:szCs w:val="28"/>
        </w:rPr>
        <w:t>Chủ tịch Ủy ban nhân dân các huyệ</w:t>
      </w:r>
      <w:r w:rsidR="00897290" w:rsidRPr="001813D6">
        <w:rPr>
          <w:rFonts w:ascii="Times New Roman" w:hAnsi="Times New Roman" w:cs="Times New Roman"/>
          <w:sz w:val="28"/>
          <w:szCs w:val="28"/>
        </w:rPr>
        <w:t xml:space="preserve">n, thành phố </w:t>
      </w:r>
      <w:r w:rsidR="00AE52BB" w:rsidRPr="001813D6">
        <w:rPr>
          <w:rFonts w:ascii="Times New Roman" w:hAnsi="Times New Roman" w:cs="Times New Roman"/>
          <w:sz w:val="28"/>
          <w:szCs w:val="28"/>
        </w:rPr>
        <w:t xml:space="preserve">có trách nhiệm chỉ đạo </w:t>
      </w:r>
      <w:r w:rsidR="00AE52BB" w:rsidRPr="001813D6">
        <w:rPr>
          <w:rFonts w:ascii="Times New Roman" w:hAnsi="Times New Roman" w:cs="Times New Roman"/>
          <w:sz w:val="28"/>
          <w:szCs w:val="28"/>
        </w:rPr>
        <w:lastRenderedPageBreak/>
        <w:t>các Phòng</w:t>
      </w:r>
      <w:r w:rsidR="00C76C0E">
        <w:rPr>
          <w:rFonts w:ascii="Times New Roman" w:hAnsi="Times New Roman" w:cs="Times New Roman"/>
          <w:sz w:val="28"/>
          <w:szCs w:val="28"/>
          <w:lang w:val="en-US"/>
        </w:rPr>
        <w:t xml:space="preserve">, Ban chuyên môn thường xuyên </w:t>
      </w:r>
      <w:r w:rsidR="00AE52BB" w:rsidRPr="001813D6">
        <w:rPr>
          <w:rFonts w:ascii="Times New Roman" w:hAnsi="Times New Roman" w:cs="Times New Roman"/>
          <w:sz w:val="28"/>
          <w:szCs w:val="28"/>
        </w:rPr>
        <w:t xml:space="preserve">theo dõi, cập nhật biến động giá đất trên địa bàn, kịp thời </w:t>
      </w:r>
      <w:r>
        <w:rPr>
          <w:rFonts w:ascii="Times New Roman" w:hAnsi="Times New Roman" w:cs="Times New Roman"/>
          <w:sz w:val="28"/>
          <w:szCs w:val="28"/>
          <w:lang w:val="en-US"/>
        </w:rPr>
        <w:t>gửi văn bản về</w:t>
      </w:r>
      <w:r w:rsidR="00AE52BB" w:rsidRPr="001813D6">
        <w:rPr>
          <w:rFonts w:ascii="Times New Roman" w:hAnsi="Times New Roman" w:cs="Times New Roman"/>
          <w:sz w:val="28"/>
          <w:szCs w:val="28"/>
        </w:rPr>
        <w:t xml:space="preserve"> Sở Tài nguyên và Môi trường để tổng hợp</w:t>
      </w:r>
      <w:r>
        <w:rPr>
          <w:rFonts w:ascii="Times New Roman" w:hAnsi="Times New Roman" w:cs="Times New Roman"/>
          <w:sz w:val="28"/>
          <w:szCs w:val="28"/>
          <w:lang w:val="en-US"/>
        </w:rPr>
        <w:t>, báo cáo Uỷ ban nhân dân tỉnh.</w:t>
      </w:r>
    </w:p>
    <w:p w:rsidR="006E53FB" w:rsidRPr="00F5138C" w:rsidRDefault="00F5138C" w:rsidP="0051520F">
      <w:pPr>
        <w:spacing w:before="60" w:after="60" w:line="312" w:lineRule="auto"/>
        <w:ind w:firstLine="576"/>
        <w:jc w:val="both"/>
        <w:rPr>
          <w:rFonts w:ascii="Times New Roman" w:hAnsi="Times New Roman" w:cs="Times New Roman"/>
          <w:spacing w:val="-2"/>
          <w:sz w:val="28"/>
          <w:szCs w:val="28"/>
        </w:rPr>
      </w:pPr>
      <w:r>
        <w:rPr>
          <w:rFonts w:ascii="Times New Roman" w:hAnsi="Times New Roman" w:cs="Times New Roman"/>
          <w:spacing w:val="-2"/>
          <w:sz w:val="28"/>
          <w:szCs w:val="28"/>
          <w:lang w:val="en-US"/>
        </w:rPr>
        <w:t>3</w:t>
      </w:r>
      <w:r w:rsidR="00657BCA" w:rsidRPr="00F5138C">
        <w:rPr>
          <w:rFonts w:ascii="Times New Roman" w:hAnsi="Times New Roman" w:cs="Times New Roman"/>
          <w:spacing w:val="-2"/>
          <w:sz w:val="28"/>
          <w:szCs w:val="28"/>
        </w:rPr>
        <w:t>.</w:t>
      </w:r>
      <w:r w:rsidR="00AE52BB" w:rsidRPr="00F5138C">
        <w:rPr>
          <w:rFonts w:ascii="Times New Roman" w:hAnsi="Times New Roman" w:cs="Times New Roman"/>
          <w:spacing w:val="-2"/>
          <w:sz w:val="28"/>
          <w:szCs w:val="28"/>
        </w:rPr>
        <w:t>Trong quá trình tổ chức thực hiện nếu</w:t>
      </w:r>
      <w:r w:rsidRPr="00F5138C">
        <w:rPr>
          <w:rFonts w:ascii="Times New Roman" w:hAnsi="Times New Roman" w:cs="Times New Roman"/>
          <w:spacing w:val="-2"/>
          <w:sz w:val="28"/>
          <w:szCs w:val="28"/>
          <w:lang w:val="en-US"/>
        </w:rPr>
        <w:t xml:space="preserve"> có</w:t>
      </w:r>
      <w:r w:rsidR="00AE52BB" w:rsidRPr="00F5138C">
        <w:rPr>
          <w:rFonts w:ascii="Times New Roman" w:hAnsi="Times New Roman" w:cs="Times New Roman"/>
          <w:spacing w:val="-2"/>
          <w:sz w:val="28"/>
          <w:szCs w:val="28"/>
        </w:rPr>
        <w:t xml:space="preserve"> phát sinh vướng mắc, Sở Tài nguyên và Môi trường</w:t>
      </w:r>
      <w:r w:rsidRPr="00F5138C">
        <w:rPr>
          <w:rFonts w:ascii="Times New Roman" w:hAnsi="Times New Roman" w:cs="Times New Roman"/>
          <w:spacing w:val="-2"/>
          <w:sz w:val="28"/>
          <w:szCs w:val="28"/>
          <w:lang w:val="en-US"/>
        </w:rPr>
        <w:t xml:space="preserve"> chủ trì phối hợp với các ngành liên quan, UBND các huyện, thành phố đề xuất ý kiến </w:t>
      </w:r>
      <w:r w:rsidR="00AE52BB" w:rsidRPr="00F5138C">
        <w:rPr>
          <w:rFonts w:ascii="Times New Roman" w:hAnsi="Times New Roman" w:cs="Times New Roman"/>
          <w:spacing w:val="-2"/>
          <w:sz w:val="28"/>
          <w:szCs w:val="28"/>
        </w:rPr>
        <w:t xml:space="preserve">trình Ủy ban nhân dân </w:t>
      </w:r>
      <w:r w:rsidR="003F36FD" w:rsidRPr="00F5138C">
        <w:rPr>
          <w:rFonts w:ascii="Times New Roman" w:hAnsi="Times New Roman" w:cs="Times New Roman"/>
          <w:spacing w:val="-2"/>
          <w:sz w:val="28"/>
          <w:szCs w:val="28"/>
        </w:rPr>
        <w:t>tỉnh</w:t>
      </w:r>
      <w:r w:rsidR="00AE52BB" w:rsidRPr="00F5138C">
        <w:rPr>
          <w:rFonts w:ascii="Times New Roman" w:hAnsi="Times New Roman" w:cs="Times New Roman"/>
          <w:spacing w:val="-2"/>
          <w:sz w:val="28"/>
          <w:szCs w:val="28"/>
        </w:rPr>
        <w:t xml:space="preserve"> xem xét quyết định./.</w:t>
      </w:r>
    </w:p>
    <w:tbl>
      <w:tblPr>
        <w:tblW w:w="0" w:type="auto"/>
        <w:tblLook w:val="04A0" w:firstRow="1" w:lastRow="0" w:firstColumn="1" w:lastColumn="0" w:noHBand="0" w:noVBand="1"/>
      </w:tblPr>
      <w:tblGrid>
        <w:gridCol w:w="4644"/>
        <w:gridCol w:w="4644"/>
      </w:tblGrid>
      <w:tr w:rsidR="002A7DD9" w:rsidRPr="001813D6" w:rsidTr="001568EA">
        <w:tc>
          <w:tcPr>
            <w:tcW w:w="4644" w:type="dxa"/>
          </w:tcPr>
          <w:p w:rsidR="002A7DD9" w:rsidRPr="001813D6" w:rsidRDefault="002A7DD9" w:rsidP="002A7DD9">
            <w:pPr>
              <w:widowControl/>
              <w:rPr>
                <w:rFonts w:ascii="Times New Roman" w:eastAsia="Times New Roman" w:hAnsi="Times New Roman" w:cs="Times New Roman"/>
                <w:b/>
                <w:color w:val="auto"/>
                <w:sz w:val="28"/>
                <w:szCs w:val="26"/>
                <w:lang w:val="nl-NL" w:eastAsia="en-US"/>
              </w:rPr>
            </w:pPr>
          </w:p>
        </w:tc>
        <w:tc>
          <w:tcPr>
            <w:tcW w:w="4644" w:type="dxa"/>
          </w:tcPr>
          <w:p w:rsidR="002A7DD9" w:rsidRPr="001813D6" w:rsidRDefault="002A7DD9" w:rsidP="002A7DD9">
            <w:pPr>
              <w:widowControl/>
              <w:spacing w:before="120" w:line="264" w:lineRule="auto"/>
              <w:jc w:val="center"/>
              <w:rPr>
                <w:rFonts w:ascii="Times New Roman" w:eastAsia="Times New Roman" w:hAnsi="Times New Roman" w:cs="Times New Roman"/>
                <w:color w:val="auto"/>
                <w:lang w:val="nl-NL" w:eastAsia="en-US"/>
              </w:rPr>
            </w:pPr>
            <w:r w:rsidRPr="001813D6">
              <w:rPr>
                <w:rFonts w:ascii="Times New Roman" w:eastAsia="Times New Roman" w:hAnsi="Times New Roman" w:cs="Times New Roman"/>
                <w:b/>
                <w:color w:val="auto"/>
                <w:sz w:val="28"/>
                <w:szCs w:val="26"/>
                <w:lang w:val="nl-NL" w:eastAsia="en-US"/>
              </w:rPr>
              <w:t xml:space="preserve">TM. </w:t>
            </w:r>
            <w:r w:rsidR="0051520F">
              <w:rPr>
                <w:rFonts w:ascii="Times New Roman" w:eastAsia="Times New Roman" w:hAnsi="Times New Roman" w:cs="Times New Roman"/>
                <w:b/>
                <w:color w:val="auto"/>
                <w:sz w:val="28"/>
                <w:szCs w:val="26"/>
                <w:lang w:val="nl-NL" w:eastAsia="en-US"/>
              </w:rPr>
              <w:t>HỘI ĐỒNG NHÂN DÂN</w:t>
            </w:r>
          </w:p>
          <w:p w:rsidR="002A7DD9" w:rsidRPr="001813D6" w:rsidRDefault="002A7DD9" w:rsidP="002A7DD9">
            <w:pPr>
              <w:widowControl/>
              <w:spacing w:line="264" w:lineRule="auto"/>
              <w:jc w:val="center"/>
              <w:rPr>
                <w:rFonts w:ascii="Times New Roman" w:eastAsia="Times New Roman" w:hAnsi="Times New Roman" w:cs="Times New Roman"/>
                <w:b/>
                <w:color w:val="auto"/>
                <w:sz w:val="28"/>
                <w:szCs w:val="28"/>
                <w:lang w:val="nl-NL" w:eastAsia="en-US"/>
              </w:rPr>
            </w:pPr>
            <w:r w:rsidRPr="001813D6">
              <w:rPr>
                <w:rFonts w:ascii="Times New Roman" w:eastAsia="Times New Roman" w:hAnsi="Times New Roman" w:cs="Times New Roman"/>
                <w:b/>
                <w:color w:val="auto"/>
                <w:sz w:val="28"/>
                <w:szCs w:val="26"/>
                <w:lang w:val="nl-NL" w:eastAsia="en-US"/>
              </w:rPr>
              <w:t>CHỦ TỊCH</w:t>
            </w:r>
          </w:p>
          <w:p w:rsidR="002A7DD9" w:rsidRPr="001813D6" w:rsidRDefault="002A7DD9" w:rsidP="002A7DD9">
            <w:pPr>
              <w:widowControl/>
              <w:spacing w:before="60" w:line="264" w:lineRule="auto"/>
              <w:jc w:val="center"/>
              <w:rPr>
                <w:rFonts w:ascii="Times New Roman" w:eastAsia="Times New Roman" w:hAnsi="Times New Roman" w:cs="Times New Roman"/>
                <w:b/>
                <w:color w:val="auto"/>
                <w:sz w:val="28"/>
                <w:szCs w:val="28"/>
                <w:lang w:val="nl-NL" w:eastAsia="en-US"/>
              </w:rPr>
            </w:pPr>
          </w:p>
          <w:p w:rsidR="002A7DD9" w:rsidRPr="001813D6" w:rsidRDefault="002A7DD9" w:rsidP="002A7DD9">
            <w:pPr>
              <w:widowControl/>
              <w:spacing w:before="60" w:line="264" w:lineRule="auto"/>
              <w:jc w:val="center"/>
              <w:rPr>
                <w:rFonts w:ascii="Times New Roman" w:eastAsia="Times New Roman" w:hAnsi="Times New Roman" w:cs="Times New Roman"/>
                <w:b/>
                <w:color w:val="auto"/>
                <w:sz w:val="28"/>
                <w:szCs w:val="28"/>
                <w:lang w:val="nl-NL" w:eastAsia="en-US"/>
              </w:rPr>
            </w:pPr>
          </w:p>
          <w:p w:rsidR="002A7DD9" w:rsidRPr="001813D6" w:rsidRDefault="002A7DD9" w:rsidP="002A7DD9">
            <w:pPr>
              <w:widowControl/>
              <w:spacing w:before="60" w:line="264" w:lineRule="auto"/>
              <w:jc w:val="center"/>
              <w:rPr>
                <w:rFonts w:ascii="Times New Roman" w:eastAsia="Times New Roman" w:hAnsi="Times New Roman" w:cs="Times New Roman"/>
                <w:b/>
                <w:color w:val="auto"/>
                <w:sz w:val="16"/>
                <w:szCs w:val="28"/>
                <w:lang w:val="nl-NL" w:eastAsia="en-US"/>
              </w:rPr>
            </w:pPr>
          </w:p>
          <w:p w:rsidR="002A7DD9" w:rsidRPr="001813D6" w:rsidRDefault="002A7DD9" w:rsidP="002A7DD9">
            <w:pPr>
              <w:widowControl/>
              <w:spacing w:before="60" w:line="264" w:lineRule="auto"/>
              <w:jc w:val="center"/>
              <w:rPr>
                <w:rFonts w:ascii="Times New Roman" w:eastAsia="Times New Roman" w:hAnsi="Times New Roman" w:cs="Times New Roman"/>
                <w:b/>
                <w:color w:val="auto"/>
                <w:sz w:val="36"/>
                <w:szCs w:val="28"/>
                <w:lang w:val="nl-NL" w:eastAsia="en-US"/>
              </w:rPr>
            </w:pPr>
          </w:p>
          <w:p w:rsidR="002A7DD9" w:rsidRPr="001813D6" w:rsidRDefault="002A7DD9" w:rsidP="002A7DD9">
            <w:pPr>
              <w:widowControl/>
              <w:spacing w:before="60" w:line="264" w:lineRule="auto"/>
              <w:jc w:val="center"/>
              <w:rPr>
                <w:rFonts w:ascii="Times New Roman" w:eastAsia="Times New Roman" w:hAnsi="Times New Roman" w:cs="Times New Roman"/>
                <w:b/>
                <w:color w:val="auto"/>
                <w:sz w:val="28"/>
                <w:szCs w:val="26"/>
                <w:lang w:val="nl-NL" w:eastAsia="en-US"/>
              </w:rPr>
            </w:pPr>
          </w:p>
        </w:tc>
      </w:tr>
    </w:tbl>
    <w:p w:rsidR="002A7DD9" w:rsidRPr="001813D6" w:rsidRDefault="002A7DD9" w:rsidP="0057448E">
      <w:pPr>
        <w:spacing w:before="60" w:after="60" w:line="288" w:lineRule="auto"/>
        <w:ind w:firstLine="576"/>
        <w:jc w:val="both"/>
        <w:rPr>
          <w:rFonts w:ascii="Times New Roman" w:hAnsi="Times New Roman" w:cs="Times New Roman"/>
          <w:sz w:val="28"/>
          <w:szCs w:val="28"/>
          <w:lang w:val="en-US"/>
        </w:rPr>
      </w:pPr>
    </w:p>
    <w:sectPr w:rsidR="002A7DD9" w:rsidRPr="001813D6" w:rsidSect="00DC6E97">
      <w:headerReference w:type="default" r:id="rId8"/>
      <w:footerReference w:type="default" r:id="rId9"/>
      <w:headerReference w:type="first" r:id="rId10"/>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81E" w:rsidRDefault="00B3181E" w:rsidP="00D4478B">
      <w:r>
        <w:separator/>
      </w:r>
    </w:p>
  </w:endnote>
  <w:endnote w:type="continuationSeparator" w:id="0">
    <w:p w:rsidR="00B3181E" w:rsidRDefault="00B3181E" w:rsidP="00D4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669" w:rsidRPr="00D4478B" w:rsidRDefault="00E30669" w:rsidP="00DC6E97">
    <w:pPr>
      <w:pStyle w:val="Footer"/>
      <w:rPr>
        <w:rFonts w:ascii="Times New Roman" w:hAnsi="Times New Roman" w:cs="Times New Roman"/>
      </w:rPr>
    </w:pPr>
  </w:p>
  <w:p w:rsidR="00E30669" w:rsidRDefault="00E3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81E" w:rsidRDefault="00B3181E" w:rsidP="00D4478B">
      <w:r>
        <w:separator/>
      </w:r>
    </w:p>
  </w:footnote>
  <w:footnote w:type="continuationSeparator" w:id="0">
    <w:p w:rsidR="00B3181E" w:rsidRDefault="00B3181E" w:rsidP="00D4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95588"/>
      <w:docPartObj>
        <w:docPartGallery w:val="Page Numbers (Top of Page)"/>
        <w:docPartUnique/>
      </w:docPartObj>
    </w:sdtPr>
    <w:sdtEndPr>
      <w:rPr>
        <w:rFonts w:ascii="Times New Roman" w:hAnsi="Times New Roman" w:cs="Times New Roman"/>
        <w:noProof/>
      </w:rPr>
    </w:sdtEndPr>
    <w:sdtContent>
      <w:p w:rsidR="00DC6E97" w:rsidRPr="0051520F" w:rsidRDefault="00DC5E83">
        <w:pPr>
          <w:pStyle w:val="Header"/>
          <w:jc w:val="center"/>
          <w:rPr>
            <w:rFonts w:ascii="Times New Roman" w:hAnsi="Times New Roman" w:cs="Times New Roman"/>
          </w:rPr>
        </w:pPr>
        <w:r w:rsidRPr="0051520F">
          <w:rPr>
            <w:rFonts w:ascii="Times New Roman" w:hAnsi="Times New Roman" w:cs="Times New Roman"/>
          </w:rPr>
          <w:fldChar w:fldCharType="begin"/>
        </w:r>
        <w:r w:rsidR="00DC6E97" w:rsidRPr="0051520F">
          <w:rPr>
            <w:rFonts w:ascii="Times New Roman" w:hAnsi="Times New Roman" w:cs="Times New Roman"/>
          </w:rPr>
          <w:instrText xml:space="preserve"> PAGE   \* MERGEFORMAT </w:instrText>
        </w:r>
        <w:r w:rsidRPr="0051520F">
          <w:rPr>
            <w:rFonts w:ascii="Times New Roman" w:hAnsi="Times New Roman" w:cs="Times New Roman"/>
          </w:rPr>
          <w:fldChar w:fldCharType="separate"/>
        </w:r>
        <w:r w:rsidR="00770196" w:rsidRPr="0051520F">
          <w:rPr>
            <w:rFonts w:ascii="Times New Roman" w:hAnsi="Times New Roman" w:cs="Times New Roman"/>
            <w:noProof/>
          </w:rPr>
          <w:t>5</w:t>
        </w:r>
        <w:r w:rsidRPr="0051520F">
          <w:rPr>
            <w:rFonts w:ascii="Times New Roman" w:hAnsi="Times New Roman" w:cs="Times New Roman"/>
            <w:noProof/>
          </w:rPr>
          <w:fldChar w:fldCharType="end"/>
        </w:r>
      </w:p>
    </w:sdtContent>
  </w:sdt>
  <w:p w:rsidR="00DC6E97" w:rsidRDefault="00DC6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00255"/>
      <w:docPartObj>
        <w:docPartGallery w:val="Page Numbers (Top of Page)"/>
        <w:docPartUnique/>
      </w:docPartObj>
    </w:sdtPr>
    <w:sdtEndPr>
      <w:rPr>
        <w:rFonts w:asciiTheme="majorHAnsi" w:hAnsiTheme="majorHAnsi" w:cstheme="majorHAnsi"/>
        <w:noProof/>
      </w:rPr>
    </w:sdtEndPr>
    <w:sdtContent>
      <w:p w:rsidR="00DC6E97" w:rsidRPr="00DC6E97" w:rsidRDefault="00DC5E83">
        <w:pPr>
          <w:pStyle w:val="Header"/>
          <w:jc w:val="center"/>
          <w:rPr>
            <w:rFonts w:asciiTheme="majorHAnsi" w:hAnsiTheme="majorHAnsi" w:cstheme="majorHAnsi"/>
          </w:rPr>
        </w:pPr>
        <w:r w:rsidRPr="00DC6E97">
          <w:rPr>
            <w:rFonts w:asciiTheme="majorHAnsi" w:hAnsiTheme="majorHAnsi" w:cstheme="majorHAnsi"/>
          </w:rPr>
          <w:fldChar w:fldCharType="begin"/>
        </w:r>
        <w:r w:rsidR="00DC6E97" w:rsidRPr="00DC6E97">
          <w:rPr>
            <w:rFonts w:asciiTheme="majorHAnsi" w:hAnsiTheme="majorHAnsi" w:cstheme="majorHAnsi"/>
          </w:rPr>
          <w:instrText xml:space="preserve"> PAGE   \* MERGEFORMAT </w:instrText>
        </w:r>
        <w:r w:rsidRPr="00DC6E97">
          <w:rPr>
            <w:rFonts w:asciiTheme="majorHAnsi" w:hAnsiTheme="majorHAnsi" w:cstheme="majorHAnsi"/>
          </w:rPr>
          <w:fldChar w:fldCharType="separate"/>
        </w:r>
        <w:r w:rsidR="00770196">
          <w:rPr>
            <w:rFonts w:asciiTheme="majorHAnsi" w:hAnsiTheme="majorHAnsi" w:cstheme="majorHAnsi"/>
            <w:noProof/>
          </w:rPr>
          <w:t>1</w:t>
        </w:r>
        <w:r w:rsidRPr="00DC6E97">
          <w:rPr>
            <w:rFonts w:asciiTheme="majorHAnsi" w:hAnsiTheme="majorHAnsi" w:cstheme="majorHAnsi"/>
            <w:noProof/>
          </w:rPr>
          <w:fldChar w:fldCharType="end"/>
        </w:r>
      </w:p>
    </w:sdtContent>
  </w:sdt>
  <w:p w:rsidR="00DC6E97" w:rsidRDefault="00DC6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7FA5"/>
    <w:multiLevelType w:val="hybridMultilevel"/>
    <w:tmpl w:val="015A1A4A"/>
    <w:lvl w:ilvl="0" w:tplc="B75CB28A">
      <w:start w:val="4"/>
      <w:numFmt w:val="bullet"/>
      <w:lvlText w:val=""/>
      <w:lvlJc w:val="left"/>
      <w:pPr>
        <w:ind w:left="720" w:hanging="360"/>
      </w:pPr>
      <w:rPr>
        <w:rFonts w:ascii="Symbol" w:eastAsia="Courier New"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9093D18"/>
    <w:multiLevelType w:val="hybridMultilevel"/>
    <w:tmpl w:val="FFA4C5AE"/>
    <w:lvl w:ilvl="0" w:tplc="B6D6D15A">
      <w:start w:val="6"/>
      <w:numFmt w:val="bullet"/>
      <w:lvlText w:val="-"/>
      <w:lvlJc w:val="left"/>
      <w:pPr>
        <w:ind w:left="1080" w:hanging="360"/>
      </w:pPr>
      <w:rPr>
        <w:rFonts w:ascii="Times New Roman" w:eastAsia="Courier New"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419518401">
    <w:abstractNumId w:val="0"/>
  </w:num>
  <w:num w:numId="2" w16cid:durableId="120930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2BB"/>
    <w:rsid w:val="00013407"/>
    <w:rsid w:val="0001350D"/>
    <w:rsid w:val="00014C8C"/>
    <w:rsid w:val="0001565B"/>
    <w:rsid w:val="00016357"/>
    <w:rsid w:val="00020867"/>
    <w:rsid w:val="00031B32"/>
    <w:rsid w:val="00036E25"/>
    <w:rsid w:val="00042639"/>
    <w:rsid w:val="00046CF7"/>
    <w:rsid w:val="00065BD1"/>
    <w:rsid w:val="000811FE"/>
    <w:rsid w:val="0008728B"/>
    <w:rsid w:val="00094DB0"/>
    <w:rsid w:val="000A08AC"/>
    <w:rsid w:val="000B10CB"/>
    <w:rsid w:val="000C79D7"/>
    <w:rsid w:val="000D5683"/>
    <w:rsid w:val="000D642E"/>
    <w:rsid w:val="000E4F60"/>
    <w:rsid w:val="000E6DFB"/>
    <w:rsid w:val="0011044D"/>
    <w:rsid w:val="00121741"/>
    <w:rsid w:val="00126FA0"/>
    <w:rsid w:val="00130F53"/>
    <w:rsid w:val="00132193"/>
    <w:rsid w:val="0015799C"/>
    <w:rsid w:val="00164B82"/>
    <w:rsid w:val="00170974"/>
    <w:rsid w:val="00180436"/>
    <w:rsid w:val="001813D6"/>
    <w:rsid w:val="00181D44"/>
    <w:rsid w:val="00193B7F"/>
    <w:rsid w:val="0019524E"/>
    <w:rsid w:val="0019662F"/>
    <w:rsid w:val="001A47EC"/>
    <w:rsid w:val="001B0978"/>
    <w:rsid w:val="0020511B"/>
    <w:rsid w:val="00242E41"/>
    <w:rsid w:val="00246AF0"/>
    <w:rsid w:val="0025306C"/>
    <w:rsid w:val="00253122"/>
    <w:rsid w:val="00257DC1"/>
    <w:rsid w:val="00260EE6"/>
    <w:rsid w:val="00261703"/>
    <w:rsid w:val="00275923"/>
    <w:rsid w:val="002A3A90"/>
    <w:rsid w:val="002A7DD9"/>
    <w:rsid w:val="002B0F4D"/>
    <w:rsid w:val="002C2674"/>
    <w:rsid w:val="002C294E"/>
    <w:rsid w:val="002D21E6"/>
    <w:rsid w:val="002D76AF"/>
    <w:rsid w:val="002F274B"/>
    <w:rsid w:val="00303AFE"/>
    <w:rsid w:val="003249DC"/>
    <w:rsid w:val="00350580"/>
    <w:rsid w:val="00355B79"/>
    <w:rsid w:val="0035716C"/>
    <w:rsid w:val="003627D3"/>
    <w:rsid w:val="00374929"/>
    <w:rsid w:val="00385F0D"/>
    <w:rsid w:val="00391BA6"/>
    <w:rsid w:val="00394B0C"/>
    <w:rsid w:val="003C3163"/>
    <w:rsid w:val="003D6092"/>
    <w:rsid w:val="003E163C"/>
    <w:rsid w:val="003F2059"/>
    <w:rsid w:val="003F36FD"/>
    <w:rsid w:val="00401AC5"/>
    <w:rsid w:val="004068CC"/>
    <w:rsid w:val="004407BF"/>
    <w:rsid w:val="00440C49"/>
    <w:rsid w:val="00443205"/>
    <w:rsid w:val="00470B31"/>
    <w:rsid w:val="004836A4"/>
    <w:rsid w:val="00496640"/>
    <w:rsid w:val="004A4AFE"/>
    <w:rsid w:val="004B1874"/>
    <w:rsid w:val="004C2B1A"/>
    <w:rsid w:val="004E4FCA"/>
    <w:rsid w:val="0051520F"/>
    <w:rsid w:val="00532003"/>
    <w:rsid w:val="00543B9C"/>
    <w:rsid w:val="00551C3E"/>
    <w:rsid w:val="00557D76"/>
    <w:rsid w:val="005613AC"/>
    <w:rsid w:val="00566C69"/>
    <w:rsid w:val="0057448E"/>
    <w:rsid w:val="005A1869"/>
    <w:rsid w:val="005A3FAE"/>
    <w:rsid w:val="005A4256"/>
    <w:rsid w:val="005B2B88"/>
    <w:rsid w:val="005B4CB3"/>
    <w:rsid w:val="005B5AF5"/>
    <w:rsid w:val="005D30B6"/>
    <w:rsid w:val="005E4647"/>
    <w:rsid w:val="005F147E"/>
    <w:rsid w:val="00605906"/>
    <w:rsid w:val="00607F0F"/>
    <w:rsid w:val="006138E7"/>
    <w:rsid w:val="006350F5"/>
    <w:rsid w:val="00642CB3"/>
    <w:rsid w:val="00657BCA"/>
    <w:rsid w:val="00663190"/>
    <w:rsid w:val="00664B81"/>
    <w:rsid w:val="0069398D"/>
    <w:rsid w:val="006B3D8D"/>
    <w:rsid w:val="006C250F"/>
    <w:rsid w:val="006D2844"/>
    <w:rsid w:val="006E3D54"/>
    <w:rsid w:val="006E53FB"/>
    <w:rsid w:val="006F39B2"/>
    <w:rsid w:val="00707B4F"/>
    <w:rsid w:val="00720C26"/>
    <w:rsid w:val="00733768"/>
    <w:rsid w:val="007514EB"/>
    <w:rsid w:val="0075461F"/>
    <w:rsid w:val="00770196"/>
    <w:rsid w:val="00774621"/>
    <w:rsid w:val="00775140"/>
    <w:rsid w:val="0077659F"/>
    <w:rsid w:val="007772D0"/>
    <w:rsid w:val="007908AC"/>
    <w:rsid w:val="007B35EB"/>
    <w:rsid w:val="007C2915"/>
    <w:rsid w:val="007D3E79"/>
    <w:rsid w:val="007E3558"/>
    <w:rsid w:val="00807B90"/>
    <w:rsid w:val="00817A03"/>
    <w:rsid w:val="00857640"/>
    <w:rsid w:val="00860536"/>
    <w:rsid w:val="008928D2"/>
    <w:rsid w:val="00895B0A"/>
    <w:rsid w:val="00897290"/>
    <w:rsid w:val="008B18AF"/>
    <w:rsid w:val="008B41DB"/>
    <w:rsid w:val="008C04BF"/>
    <w:rsid w:val="008C200E"/>
    <w:rsid w:val="008D36F1"/>
    <w:rsid w:val="008F0422"/>
    <w:rsid w:val="008F7519"/>
    <w:rsid w:val="00913D40"/>
    <w:rsid w:val="009145DF"/>
    <w:rsid w:val="009146CD"/>
    <w:rsid w:val="00920F9D"/>
    <w:rsid w:val="00921946"/>
    <w:rsid w:val="0093754D"/>
    <w:rsid w:val="00943F70"/>
    <w:rsid w:val="00956633"/>
    <w:rsid w:val="00973AFB"/>
    <w:rsid w:val="00975299"/>
    <w:rsid w:val="00995AA0"/>
    <w:rsid w:val="00997DAA"/>
    <w:rsid w:val="009C43CF"/>
    <w:rsid w:val="009C46A9"/>
    <w:rsid w:val="009C7A1C"/>
    <w:rsid w:val="009D066B"/>
    <w:rsid w:val="00A01B13"/>
    <w:rsid w:val="00A0202F"/>
    <w:rsid w:val="00A05A88"/>
    <w:rsid w:val="00A301D8"/>
    <w:rsid w:val="00A34900"/>
    <w:rsid w:val="00A50958"/>
    <w:rsid w:val="00A50C30"/>
    <w:rsid w:val="00A64DAA"/>
    <w:rsid w:val="00A660AC"/>
    <w:rsid w:val="00A67B36"/>
    <w:rsid w:val="00A824AD"/>
    <w:rsid w:val="00A847E1"/>
    <w:rsid w:val="00AA11B6"/>
    <w:rsid w:val="00AB013E"/>
    <w:rsid w:val="00AC6C4F"/>
    <w:rsid w:val="00AE4C92"/>
    <w:rsid w:val="00AE52BB"/>
    <w:rsid w:val="00AF5BAC"/>
    <w:rsid w:val="00B04B4C"/>
    <w:rsid w:val="00B14322"/>
    <w:rsid w:val="00B25513"/>
    <w:rsid w:val="00B3181E"/>
    <w:rsid w:val="00B64FF7"/>
    <w:rsid w:val="00B66B8D"/>
    <w:rsid w:val="00B73DCD"/>
    <w:rsid w:val="00B82B7B"/>
    <w:rsid w:val="00B84E43"/>
    <w:rsid w:val="00B920CB"/>
    <w:rsid w:val="00BA187C"/>
    <w:rsid w:val="00BA400C"/>
    <w:rsid w:val="00BB06D6"/>
    <w:rsid w:val="00BE1FA1"/>
    <w:rsid w:val="00BE6448"/>
    <w:rsid w:val="00BF6F1D"/>
    <w:rsid w:val="00C04F0A"/>
    <w:rsid w:val="00C136F2"/>
    <w:rsid w:val="00C235C6"/>
    <w:rsid w:val="00C24AF3"/>
    <w:rsid w:val="00C2661F"/>
    <w:rsid w:val="00C4013F"/>
    <w:rsid w:val="00C57ADC"/>
    <w:rsid w:val="00C76C0E"/>
    <w:rsid w:val="00C779DE"/>
    <w:rsid w:val="00C82D9C"/>
    <w:rsid w:val="00C961C8"/>
    <w:rsid w:val="00CB364B"/>
    <w:rsid w:val="00CB63E5"/>
    <w:rsid w:val="00CC2160"/>
    <w:rsid w:val="00CD7B34"/>
    <w:rsid w:val="00CE0F24"/>
    <w:rsid w:val="00CF053F"/>
    <w:rsid w:val="00CF0899"/>
    <w:rsid w:val="00D14388"/>
    <w:rsid w:val="00D15EC2"/>
    <w:rsid w:val="00D207EA"/>
    <w:rsid w:val="00D3579E"/>
    <w:rsid w:val="00D36C8B"/>
    <w:rsid w:val="00D41BE8"/>
    <w:rsid w:val="00D424DB"/>
    <w:rsid w:val="00D44420"/>
    <w:rsid w:val="00D4478B"/>
    <w:rsid w:val="00D577D6"/>
    <w:rsid w:val="00D62438"/>
    <w:rsid w:val="00D659FC"/>
    <w:rsid w:val="00D732CB"/>
    <w:rsid w:val="00D74574"/>
    <w:rsid w:val="00D841B8"/>
    <w:rsid w:val="00D87AFC"/>
    <w:rsid w:val="00DA17B9"/>
    <w:rsid w:val="00DB29AF"/>
    <w:rsid w:val="00DC5E83"/>
    <w:rsid w:val="00DC627B"/>
    <w:rsid w:val="00DC6E97"/>
    <w:rsid w:val="00DD17A7"/>
    <w:rsid w:val="00DD4D04"/>
    <w:rsid w:val="00DD7487"/>
    <w:rsid w:val="00DE1440"/>
    <w:rsid w:val="00DF0895"/>
    <w:rsid w:val="00DF1EEA"/>
    <w:rsid w:val="00DF2832"/>
    <w:rsid w:val="00E21412"/>
    <w:rsid w:val="00E2410D"/>
    <w:rsid w:val="00E300C3"/>
    <w:rsid w:val="00E30669"/>
    <w:rsid w:val="00E44D19"/>
    <w:rsid w:val="00E54150"/>
    <w:rsid w:val="00E574BD"/>
    <w:rsid w:val="00E65FE7"/>
    <w:rsid w:val="00E84F20"/>
    <w:rsid w:val="00EA70FE"/>
    <w:rsid w:val="00EB39F5"/>
    <w:rsid w:val="00EB7498"/>
    <w:rsid w:val="00EE39E2"/>
    <w:rsid w:val="00EE6A27"/>
    <w:rsid w:val="00F04F7A"/>
    <w:rsid w:val="00F0669B"/>
    <w:rsid w:val="00F101C8"/>
    <w:rsid w:val="00F27C2B"/>
    <w:rsid w:val="00F469C9"/>
    <w:rsid w:val="00F5138C"/>
    <w:rsid w:val="00F667AF"/>
    <w:rsid w:val="00F70678"/>
    <w:rsid w:val="00F70D1B"/>
    <w:rsid w:val="00F85A9F"/>
    <w:rsid w:val="00FC099A"/>
    <w:rsid w:val="00FE0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6"/>
    <o:shapelayout v:ext="edit">
      <o:idmap v:ext="edit" data="2"/>
    </o:shapelayout>
  </w:shapeDefaults>
  <w:decimalSymbol w:val=","/>
  <w:listSeparator w:val=","/>
  <w15:docId w15:val="{5E8688C8-82B0-4AA0-834E-57F79406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4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7B9"/>
    <w:pPr>
      <w:ind w:left="720"/>
      <w:contextualSpacing/>
    </w:pPr>
  </w:style>
  <w:style w:type="paragraph" w:styleId="Header">
    <w:name w:val="header"/>
    <w:basedOn w:val="Normal"/>
    <w:link w:val="HeaderChar"/>
    <w:uiPriority w:val="99"/>
    <w:unhideWhenUsed/>
    <w:rsid w:val="00D4478B"/>
    <w:pPr>
      <w:tabs>
        <w:tab w:val="center" w:pos="4680"/>
        <w:tab w:val="right" w:pos="9360"/>
      </w:tabs>
    </w:pPr>
  </w:style>
  <w:style w:type="character" w:customStyle="1" w:styleId="HeaderChar">
    <w:name w:val="Header Char"/>
    <w:basedOn w:val="DefaultParagraphFont"/>
    <w:link w:val="Header"/>
    <w:uiPriority w:val="99"/>
    <w:rsid w:val="00D4478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4478B"/>
    <w:pPr>
      <w:tabs>
        <w:tab w:val="center" w:pos="4680"/>
        <w:tab w:val="right" w:pos="9360"/>
      </w:tabs>
    </w:pPr>
  </w:style>
  <w:style w:type="character" w:customStyle="1" w:styleId="FooterChar">
    <w:name w:val="Footer Char"/>
    <w:basedOn w:val="DefaultParagraphFont"/>
    <w:link w:val="Footer"/>
    <w:uiPriority w:val="99"/>
    <w:rsid w:val="00D4478B"/>
    <w:rPr>
      <w:rFonts w:ascii="Courier New" w:eastAsia="Courier New" w:hAnsi="Courier New" w:cs="Courier New"/>
      <w:color w:val="000000"/>
      <w:sz w:val="24"/>
      <w:szCs w:val="24"/>
      <w:lang w:val="vi-VN" w:eastAsia="vi-VN"/>
    </w:rPr>
  </w:style>
  <w:style w:type="table" w:styleId="TableGrid">
    <w:name w:val="Table Grid"/>
    <w:basedOn w:val="TableNormal"/>
    <w:uiPriority w:val="59"/>
    <w:rsid w:val="00AA11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A1869"/>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3557">
      <w:bodyDiv w:val="1"/>
      <w:marLeft w:val="0"/>
      <w:marRight w:val="0"/>
      <w:marTop w:val="0"/>
      <w:marBottom w:val="0"/>
      <w:divBdr>
        <w:top w:val="none" w:sz="0" w:space="0" w:color="auto"/>
        <w:left w:val="none" w:sz="0" w:space="0" w:color="auto"/>
        <w:bottom w:val="none" w:sz="0" w:space="0" w:color="auto"/>
        <w:right w:val="none" w:sz="0" w:space="0" w:color="auto"/>
      </w:divBdr>
    </w:div>
    <w:div w:id="494495909">
      <w:bodyDiv w:val="1"/>
      <w:marLeft w:val="0"/>
      <w:marRight w:val="0"/>
      <w:marTop w:val="0"/>
      <w:marBottom w:val="0"/>
      <w:divBdr>
        <w:top w:val="none" w:sz="0" w:space="0" w:color="auto"/>
        <w:left w:val="none" w:sz="0" w:space="0" w:color="auto"/>
        <w:bottom w:val="none" w:sz="0" w:space="0" w:color="auto"/>
        <w:right w:val="none" w:sz="0" w:space="0" w:color="auto"/>
      </w:divBdr>
    </w:div>
    <w:div w:id="649363127">
      <w:bodyDiv w:val="1"/>
      <w:marLeft w:val="0"/>
      <w:marRight w:val="0"/>
      <w:marTop w:val="0"/>
      <w:marBottom w:val="0"/>
      <w:divBdr>
        <w:top w:val="none" w:sz="0" w:space="0" w:color="auto"/>
        <w:left w:val="none" w:sz="0" w:space="0" w:color="auto"/>
        <w:bottom w:val="none" w:sz="0" w:space="0" w:color="auto"/>
        <w:right w:val="none" w:sz="0" w:space="0" w:color="auto"/>
      </w:divBdr>
    </w:div>
    <w:div w:id="1413161862">
      <w:bodyDiv w:val="1"/>
      <w:marLeft w:val="0"/>
      <w:marRight w:val="0"/>
      <w:marTop w:val="0"/>
      <w:marBottom w:val="0"/>
      <w:divBdr>
        <w:top w:val="none" w:sz="0" w:space="0" w:color="auto"/>
        <w:left w:val="none" w:sz="0" w:space="0" w:color="auto"/>
        <w:bottom w:val="none" w:sz="0" w:space="0" w:color="auto"/>
        <w:right w:val="none" w:sz="0" w:space="0" w:color="auto"/>
      </w:divBdr>
    </w:div>
    <w:div w:id="1525053754">
      <w:bodyDiv w:val="1"/>
      <w:marLeft w:val="0"/>
      <w:marRight w:val="0"/>
      <w:marTop w:val="0"/>
      <w:marBottom w:val="0"/>
      <w:divBdr>
        <w:top w:val="none" w:sz="0" w:space="0" w:color="auto"/>
        <w:left w:val="none" w:sz="0" w:space="0" w:color="auto"/>
        <w:bottom w:val="none" w:sz="0" w:space="0" w:color="auto"/>
        <w:right w:val="none" w:sz="0" w:space="0" w:color="auto"/>
      </w:divBdr>
    </w:div>
    <w:div w:id="17690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E16D3-BFEE-404A-93C2-2A3B0B838980}"/>
</file>

<file path=customXml/itemProps2.xml><?xml version="1.0" encoding="utf-8"?>
<ds:datastoreItem xmlns:ds="http://schemas.openxmlformats.org/officeDocument/2006/customXml" ds:itemID="{10F27C91-9A92-407B-BC4B-52DAB0DD2A73}"/>
</file>

<file path=customXml/itemProps3.xml><?xml version="1.0" encoding="utf-8"?>
<ds:datastoreItem xmlns:ds="http://schemas.openxmlformats.org/officeDocument/2006/customXml" ds:itemID="{E4005F60-5F96-4038-88C0-18D9086B46BE}"/>
</file>

<file path=customXml/itemProps4.xml><?xml version="1.0" encoding="utf-8"?>
<ds:datastoreItem xmlns:ds="http://schemas.openxmlformats.org/officeDocument/2006/customXml" ds:itemID="{71AB809D-C890-4F86-B3FE-DE77BE00B7C6}"/>
</file>

<file path=docProps/app.xml><?xml version="1.0" encoding="utf-8"?>
<Properties xmlns="http://schemas.openxmlformats.org/officeDocument/2006/extended-properties" xmlns:vt="http://schemas.openxmlformats.org/officeDocument/2006/docPropsVTypes">
  <Template>Normal</Template>
  <TotalTime>1347</TotalTime>
  <Pages>1</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osc1</dc:creator>
  <cp:lastModifiedBy>Linh NDi Hà</cp:lastModifiedBy>
  <cp:revision>136</cp:revision>
  <cp:lastPrinted>2023-04-28T09:42:00Z</cp:lastPrinted>
  <dcterms:created xsi:type="dcterms:W3CDTF">2019-09-19T06:26:00Z</dcterms:created>
  <dcterms:modified xsi:type="dcterms:W3CDTF">2023-04-28T10:08:00Z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